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4A" w:rsidRDefault="00E71E4A" w:rsidP="00FF51CD">
      <w:pPr>
        <w:pStyle w:val="Paragrafoelenco"/>
        <w:autoSpaceDE w:val="0"/>
        <w:autoSpaceDN w:val="0"/>
        <w:adjustRightInd w:val="0"/>
        <w:spacing w:line="240" w:lineRule="exact"/>
        <w:ind w:left="709" w:rightChars="391" w:right="707"/>
        <w:rPr>
          <w:rFonts w:cs="Arial"/>
          <w:b w:val="0"/>
          <w:color w:val="000000"/>
          <w:sz w:val="20"/>
        </w:rPr>
      </w:pPr>
    </w:p>
    <w:p w:rsidR="00A541BC" w:rsidRDefault="003E2603" w:rsidP="00A541BC">
      <w:pPr>
        <w:pStyle w:val="PRHeadline"/>
      </w:pPr>
      <w:r>
        <w:t>New additions to the Coldface range of certified controllers and switchboards for cold rooms</w:t>
      </w:r>
    </w:p>
    <w:p w:rsidR="009F4DF3" w:rsidRPr="00126318" w:rsidRDefault="009F4DF3" w:rsidP="00096383">
      <w:pPr>
        <w:pStyle w:val="PRBodycopy"/>
        <w:rPr>
          <w:rFonts w:ascii="Arial" w:hAnsi="Arial" w:cs="Arial"/>
          <w:b/>
          <w:bCs/>
          <w:sz w:val="20"/>
        </w:rPr>
      </w:pPr>
      <w:r>
        <w:rPr>
          <w:rFonts w:ascii="Arial" w:hAnsi="Arial"/>
          <w:b/>
          <w:sz w:val="20"/>
        </w:rPr>
        <w:t>Eliwell launches the new EWRC (5000 NT, 5010 NT and 5030 NT) models and extends the Coldface range to make it one of the most complete, efficient cold room control solutions.</w:t>
      </w:r>
    </w:p>
    <w:p w:rsidR="006A061A" w:rsidRDefault="009F4DF3" w:rsidP="006A061A">
      <w:pPr>
        <w:pStyle w:val="PRBodycopy"/>
        <w:rPr>
          <w:rFonts w:ascii="Arial" w:hAnsi="Arial" w:cs="Arial"/>
          <w:bCs/>
          <w:sz w:val="20"/>
        </w:rPr>
      </w:pPr>
      <w:r>
        <w:rPr>
          <w:rFonts w:ascii="Arial" w:hAnsi="Arial"/>
          <w:sz w:val="20"/>
        </w:rPr>
        <w:t>A top-level solution that combines the famed experience and quality intrinsic to Eliwell products with the outstanding performance of Schneider Electric power equipment; a technology development synergy that is becoming more and more successful.</w:t>
      </w:r>
    </w:p>
    <w:p w:rsidR="009F4DF3" w:rsidRPr="00A612A7" w:rsidRDefault="009F4DF3" w:rsidP="006A061A">
      <w:pPr>
        <w:pStyle w:val="PRBodycopy"/>
        <w:rPr>
          <w:rStyle w:val="PRdatelineformat"/>
          <w:rFonts w:ascii="Arial" w:hAnsi="Arial" w:cs="Arial"/>
          <w:b w:val="0"/>
          <w:sz w:val="20"/>
        </w:rPr>
      </w:pPr>
      <w:r>
        <w:rPr>
          <w:rFonts w:ascii="Arial" w:hAnsi="Arial"/>
          <w:b/>
          <w:sz w:val="20"/>
        </w:rPr>
        <w:t>All Coldface range products</w:t>
      </w:r>
      <w:r w:rsidR="00D33EA7">
        <w:rPr>
          <w:rFonts w:ascii="Arial" w:hAnsi="Arial"/>
          <w:b/>
          <w:sz w:val="20"/>
        </w:rPr>
        <w:t xml:space="preserve"> </w:t>
      </w:r>
      <w:r>
        <w:rPr>
          <w:rStyle w:val="PRdatelineformat"/>
          <w:rFonts w:ascii="Arial" w:hAnsi="Arial"/>
          <w:sz w:val="20"/>
        </w:rPr>
        <w:t>are tested and certified</w:t>
      </w:r>
      <w:r>
        <w:rPr>
          <w:rStyle w:val="PRdatelineformat"/>
          <w:rFonts w:ascii="Arial" w:hAnsi="Arial"/>
          <w:b w:val="0"/>
          <w:sz w:val="20"/>
        </w:rPr>
        <w:t xml:space="preserve"> by external laboratories, in accordance with the European directives on electric switchboards - EN378, specifically 61.140 and 60.204 - to offer high quality, exceptionally safe solutions</w:t>
      </w:r>
      <w:r>
        <w:rPr>
          <w:rStyle w:val="PRdatelineformat"/>
          <w:rFonts w:ascii="Arial" w:hAnsi="Arial"/>
          <w:sz w:val="20"/>
        </w:rPr>
        <w:t xml:space="preserve"> complete with compliance documentation</w:t>
      </w:r>
      <w:r>
        <w:rPr>
          <w:rStyle w:val="PRdatelineformat"/>
          <w:rFonts w:ascii="Arial" w:hAnsi="Arial"/>
          <w:b w:val="0"/>
          <w:sz w:val="20"/>
        </w:rPr>
        <w:t xml:space="preserve">. </w:t>
      </w:r>
    </w:p>
    <w:p w:rsidR="006A061A" w:rsidRDefault="009F4DF3" w:rsidP="006A061A">
      <w:pPr>
        <w:pStyle w:val="PRBodycopy"/>
        <w:rPr>
          <w:rStyle w:val="PRdatelineformat"/>
          <w:rFonts w:ascii="Arial" w:hAnsi="Arial" w:cs="Arial"/>
          <w:b w:val="0"/>
          <w:sz w:val="20"/>
        </w:rPr>
      </w:pPr>
      <w:r>
        <w:rPr>
          <w:rStyle w:val="PRdatelineformat"/>
          <w:rFonts w:ascii="Arial" w:hAnsi="Arial"/>
          <w:b w:val="0"/>
          <w:sz w:val="20"/>
        </w:rPr>
        <w:t xml:space="preserve">Eliwell Coldface switchboards are supplied on a </w:t>
      </w:r>
      <w:r>
        <w:rPr>
          <w:rStyle w:val="PRdatelineformat"/>
          <w:rFonts w:ascii="Arial" w:hAnsi="Arial"/>
          <w:sz w:val="20"/>
        </w:rPr>
        <w:t>turnkey basis</w:t>
      </w:r>
      <w:r>
        <w:rPr>
          <w:rStyle w:val="PRdatelineformat"/>
          <w:rFonts w:ascii="Arial" w:hAnsi="Arial"/>
          <w:b w:val="0"/>
          <w:sz w:val="20"/>
        </w:rPr>
        <w:t xml:space="preserve">, complete in both single-phase and three-phase configurations, and are </w:t>
      </w:r>
      <w:r>
        <w:rPr>
          <w:rStyle w:val="PRdatelineformat"/>
          <w:rFonts w:ascii="Arial" w:hAnsi="Arial"/>
          <w:sz w:val="20"/>
        </w:rPr>
        <w:t>compatible with Eliwell's TelevisGo and TelevisBlue supervision systems</w:t>
      </w:r>
      <w:r>
        <w:rPr>
          <w:rStyle w:val="PRdatelineformat"/>
          <w:rFonts w:ascii="Arial" w:hAnsi="Arial"/>
          <w:b w:val="0"/>
          <w:sz w:val="20"/>
        </w:rPr>
        <w:t xml:space="preserve">, but also with third-party systems using the Modbus protocol. </w:t>
      </w:r>
    </w:p>
    <w:p w:rsidR="006A061A" w:rsidRDefault="00423AFD" w:rsidP="006A061A">
      <w:pPr>
        <w:pStyle w:val="PRBodycopy"/>
        <w:rPr>
          <w:rStyle w:val="PRdatelineformat"/>
          <w:rFonts w:ascii="Arial" w:hAnsi="Arial" w:cs="Arial"/>
          <w:b w:val="0"/>
          <w:sz w:val="20"/>
        </w:rPr>
      </w:pPr>
      <w:r>
        <w:rPr>
          <w:rStyle w:val="PRdatelineformat"/>
          <w:rFonts w:ascii="Arial" w:hAnsi="Arial"/>
          <w:sz w:val="20"/>
        </w:rPr>
        <w:t>They are much easier to install</w:t>
      </w:r>
      <w:r>
        <w:rPr>
          <w:rStyle w:val="PRdatelineformat"/>
          <w:rFonts w:ascii="Arial" w:hAnsi="Arial"/>
          <w:b w:val="0"/>
          <w:sz w:val="20"/>
        </w:rPr>
        <w:t>, especially in the systems of butchers, delicatessens, restaurants, hotels, dairies, pasta-makers, wineries, cold stores, distribution centres, and greengrocers.</w:t>
      </w:r>
    </w:p>
    <w:p w:rsidR="006A061A" w:rsidRDefault="00786574" w:rsidP="006A061A">
      <w:pPr>
        <w:pStyle w:val="PRBodycopy"/>
        <w:rPr>
          <w:rStyle w:val="PRdatelineformat"/>
          <w:rFonts w:ascii="Arial" w:hAnsi="Arial" w:cs="Arial"/>
          <w:b w:val="0"/>
          <w:sz w:val="20"/>
        </w:rPr>
      </w:pPr>
      <w:r>
        <w:rPr>
          <w:rStyle w:val="PRdatelineformat"/>
          <w:rFonts w:ascii="Arial" w:hAnsi="Arial"/>
          <w:b w:val="0"/>
          <w:sz w:val="20"/>
        </w:rPr>
        <w:t xml:space="preserve">Eliwell has drawn on its experience to develop a wide range where everyone will find the ideal solution for their needs. From the </w:t>
      </w:r>
      <w:r>
        <w:rPr>
          <w:rStyle w:val="PRdatelineformat"/>
          <w:rFonts w:ascii="Arial" w:hAnsi="Arial"/>
          <w:sz w:val="20"/>
        </w:rPr>
        <w:t>EWRC 300-500 NT models, for the control of small cold rooms with single-phase loads</w:t>
      </w:r>
      <w:r>
        <w:rPr>
          <w:rStyle w:val="PRdatelineformat"/>
          <w:rFonts w:ascii="Arial" w:hAnsi="Arial"/>
          <w:b w:val="0"/>
          <w:sz w:val="20"/>
        </w:rPr>
        <w:t xml:space="preserve"> with power up to 2 Hp, to the new</w:t>
      </w:r>
      <w:r>
        <w:rPr>
          <w:rStyle w:val="PRdatelineformat"/>
          <w:rFonts w:ascii="Arial" w:hAnsi="Arial"/>
          <w:sz w:val="20"/>
        </w:rPr>
        <w:t xml:space="preserve"> EWRC 5000 NT models specifically for cold rooms with three-phase loads</w:t>
      </w:r>
      <w:r>
        <w:rPr>
          <w:rStyle w:val="PRdatelineformat"/>
          <w:rFonts w:ascii="Arial" w:hAnsi="Arial"/>
          <w:b w:val="0"/>
          <w:sz w:val="20"/>
        </w:rPr>
        <w:t xml:space="preserve"> and power consumption of up to 20 A, with 12 kW for the defrost heaters. All assisted by </w:t>
      </w:r>
      <w:r>
        <w:rPr>
          <w:rStyle w:val="PRdatelineformat"/>
          <w:rFonts w:ascii="Arial" w:hAnsi="Arial"/>
          <w:sz w:val="20"/>
        </w:rPr>
        <w:t>complete control of auxiliary loads</w:t>
      </w:r>
      <w:r>
        <w:rPr>
          <w:rStyle w:val="PRdatelineformat"/>
          <w:rFonts w:ascii="Arial" w:hAnsi="Arial"/>
          <w:b w:val="0"/>
          <w:sz w:val="20"/>
        </w:rPr>
        <w:t xml:space="preserve"> such as fans, pump-down valve, light, compressor oil heater and alarm.</w:t>
      </w:r>
    </w:p>
    <w:p w:rsidR="003E2603" w:rsidRPr="006A061A" w:rsidRDefault="00523B5D" w:rsidP="006A061A">
      <w:pPr>
        <w:pStyle w:val="PRBodycopy"/>
        <w:rPr>
          <w:rStyle w:val="PRdatelineformat"/>
          <w:rFonts w:ascii="Arial" w:hAnsi="Arial" w:cs="Arial"/>
          <w:b w:val="0"/>
          <w:sz w:val="20"/>
        </w:rPr>
      </w:pPr>
      <w:r>
        <w:rPr>
          <w:rStyle w:val="PRdatelineformat"/>
          <w:rFonts w:ascii="Arial" w:hAnsi="Arial"/>
          <w:b w:val="0"/>
          <w:sz w:val="20"/>
        </w:rPr>
        <w:t xml:space="preserve">The </w:t>
      </w:r>
      <w:r>
        <w:rPr>
          <w:rStyle w:val="PRdatelineformat"/>
          <w:rFonts w:ascii="Arial" w:hAnsi="Arial"/>
          <w:sz w:val="20"/>
        </w:rPr>
        <w:t>large Coldface enclosure</w:t>
      </w:r>
      <w:r>
        <w:rPr>
          <w:rStyle w:val="PRdatelineformat"/>
          <w:rFonts w:ascii="Arial" w:hAnsi="Arial"/>
          <w:b w:val="0"/>
          <w:sz w:val="20"/>
        </w:rPr>
        <w:t xml:space="preserve">, in flame retardant PC+ABS, has </w:t>
      </w:r>
      <w:r>
        <w:rPr>
          <w:rStyle w:val="PRdatelineformat"/>
          <w:rFonts w:ascii="Arial" w:hAnsi="Arial"/>
          <w:sz w:val="20"/>
        </w:rPr>
        <w:t xml:space="preserve">extremely functional design </w:t>
      </w:r>
      <w:r>
        <w:rPr>
          <w:rStyle w:val="PRdatelineformat"/>
          <w:rFonts w:ascii="Arial" w:hAnsi="Arial"/>
          <w:b w:val="0"/>
          <w:sz w:val="20"/>
        </w:rPr>
        <w:t>able to accommodate a controller with a large two-line display and also to conveniently house all the electromechanical devices necessary for complete control of cold rooms.</w:t>
      </w:r>
      <w:r>
        <w:rPr>
          <w:rStyle w:val="PRdatelineformat"/>
          <w:rFonts w:ascii="Arial" w:hAnsi="Arial"/>
          <w:sz w:val="20"/>
        </w:rPr>
        <w:t xml:space="preserve"> </w:t>
      </w:r>
    </w:p>
    <w:p w:rsidR="00786574" w:rsidRDefault="00981F15" w:rsidP="00A52887">
      <w:pPr>
        <w:pStyle w:val="PRBodycopy"/>
        <w:rPr>
          <w:rStyle w:val="PRdatelineformat"/>
          <w:rFonts w:ascii="Arial" w:hAnsi="Arial" w:cs="Arial"/>
          <w:sz w:val="20"/>
        </w:rPr>
      </w:pPr>
      <w:r>
        <w:rPr>
          <w:rStyle w:val="PRdatelineformat"/>
          <w:rFonts w:ascii="Arial" w:hAnsi="Arial"/>
          <w:b w:val="0"/>
          <w:sz w:val="20"/>
        </w:rPr>
        <w:t xml:space="preserve">The </w:t>
      </w:r>
      <w:r>
        <w:rPr>
          <w:rStyle w:val="PRdatelineformat"/>
          <w:rFonts w:ascii="Arial" w:hAnsi="Arial"/>
          <w:sz w:val="20"/>
        </w:rPr>
        <w:t xml:space="preserve">large internal volume </w:t>
      </w:r>
      <w:r>
        <w:rPr>
          <w:rStyle w:val="PRdatelineformat"/>
          <w:rFonts w:ascii="Arial" w:hAnsi="Arial"/>
          <w:b w:val="0"/>
          <w:sz w:val="20"/>
        </w:rPr>
        <w:t xml:space="preserve">is able to accommodate up to 15 DIN modules in the </w:t>
      </w:r>
      <w:r>
        <w:rPr>
          <w:rFonts w:ascii="Arial" w:hAnsi="Arial"/>
          <w:b/>
          <w:sz w:val="20"/>
        </w:rPr>
        <w:t>EWRC 5000 NT</w:t>
      </w:r>
      <w:r>
        <w:rPr>
          <w:rStyle w:val="PRdatelineformat"/>
          <w:rFonts w:ascii="Arial" w:hAnsi="Arial"/>
        </w:rPr>
        <w:t xml:space="preserve"> models.</w:t>
      </w:r>
      <w:r>
        <w:rPr>
          <w:rStyle w:val="PRdatelineformat"/>
          <w:rFonts w:ascii="Arial" w:hAnsi="Arial"/>
        </w:rPr>
        <w:br/>
      </w:r>
      <w:r>
        <w:rPr>
          <w:rStyle w:val="PRdatelineformat"/>
          <w:rFonts w:ascii="Arial" w:hAnsi="Arial"/>
          <w:sz w:val="20"/>
        </w:rPr>
        <w:t>Commissioning is even faster</w:t>
      </w:r>
      <w:r>
        <w:rPr>
          <w:rStyle w:val="PRdatelineformat"/>
          <w:rFonts w:ascii="Arial" w:hAnsi="Arial"/>
          <w:b w:val="0"/>
          <w:sz w:val="20"/>
        </w:rPr>
        <w:t xml:space="preserve"> thanks to the optimised </w:t>
      </w:r>
      <w:r>
        <w:rPr>
          <w:rFonts w:ascii="Arial" w:hAnsi="Arial"/>
          <w:sz w:val="20"/>
        </w:rPr>
        <w:t>layout of the electrical connections, supported by handy spring-clamp connectors</w:t>
      </w:r>
      <w:r>
        <w:rPr>
          <w:rStyle w:val="PRdatelineformat"/>
          <w:rFonts w:ascii="Arial" w:hAnsi="Arial"/>
          <w:sz w:val="20"/>
        </w:rPr>
        <w:t>.</w:t>
      </w:r>
      <w:r>
        <w:rPr>
          <w:rStyle w:val="PRdatelineformat"/>
          <w:rFonts w:ascii="Arial" w:hAnsi="Arial" w:cs="Arial"/>
          <w:sz w:val="20"/>
        </w:rPr>
        <w:br/>
      </w:r>
      <w:r>
        <w:rPr>
          <w:rStyle w:val="PRdatelineformat"/>
          <w:rFonts w:ascii="Arial" w:hAnsi="Arial"/>
          <w:sz w:val="20"/>
        </w:rPr>
        <w:t xml:space="preserve">A convenient front door </w:t>
      </w:r>
      <w:r>
        <w:rPr>
          <w:rStyle w:val="PRdatelineformat"/>
          <w:rFonts w:ascii="Arial" w:hAnsi="Arial"/>
          <w:b w:val="0"/>
          <w:sz w:val="20"/>
        </w:rPr>
        <w:t>for direct access to the magnetothermal switches and motor protection device, and</w:t>
      </w:r>
      <w:r>
        <w:rPr>
          <w:rFonts w:ascii="Arial" w:hAnsi="Arial"/>
          <w:sz w:val="20"/>
        </w:rPr>
        <w:t xml:space="preserve"> an </w:t>
      </w:r>
      <w:r>
        <w:rPr>
          <w:rFonts w:ascii="Arial" w:hAnsi="Arial"/>
          <w:b/>
          <w:sz w:val="20"/>
        </w:rPr>
        <w:t xml:space="preserve">integrated seal to protect the controller from water splashes, </w:t>
      </w:r>
      <w:r>
        <w:rPr>
          <w:rFonts w:ascii="Arial" w:hAnsi="Arial"/>
          <w:sz w:val="20"/>
        </w:rPr>
        <w:t>which simplifies in-depth cleaning of the installation</w:t>
      </w:r>
      <w:r>
        <w:rPr>
          <w:rStyle w:val="PRdatelineformat"/>
          <w:rFonts w:ascii="Arial" w:hAnsi="Arial"/>
          <w:sz w:val="20"/>
        </w:rPr>
        <w:t>.</w:t>
      </w:r>
    </w:p>
    <w:p w:rsidR="00786574" w:rsidRPr="00290401" w:rsidRDefault="00786574" w:rsidP="00096383">
      <w:pPr>
        <w:pStyle w:val="PRBodycopy"/>
        <w:rPr>
          <w:rFonts w:ascii="Arial" w:hAnsi="Arial" w:cs="Arial"/>
          <w:b/>
          <w:sz w:val="20"/>
        </w:rPr>
      </w:pPr>
      <w:r>
        <w:rPr>
          <w:rStyle w:val="PRdatelineformat"/>
          <w:rFonts w:ascii="Arial" w:hAnsi="Arial"/>
          <w:b w:val="0"/>
          <w:sz w:val="20"/>
        </w:rPr>
        <w:t>The new user interface and facilitated access to the most frequently used parameters</w:t>
      </w:r>
      <w:r>
        <w:rPr>
          <w:rStyle w:val="PRdatelineformat"/>
          <w:rFonts w:ascii="Arial" w:hAnsi="Arial"/>
          <w:sz w:val="20"/>
        </w:rPr>
        <w:t xml:space="preserve"> make this system even easier to configure and use.</w:t>
      </w:r>
      <w:bookmarkStart w:id="0" w:name="_GoBack"/>
      <w:bookmarkEnd w:id="0"/>
      <w:r>
        <w:rPr>
          <w:rStyle w:val="PRdatelineformat"/>
          <w:rFonts w:ascii="Arial" w:hAnsi="Arial" w:cs="Arial"/>
          <w:b w:val="0"/>
          <w:sz w:val="20"/>
        </w:rPr>
        <w:br/>
      </w:r>
      <w:r>
        <w:rPr>
          <w:rStyle w:val="PRdatelineformat"/>
          <w:rFonts w:ascii="Arial" w:hAnsi="Arial"/>
          <w:b w:val="0"/>
          <w:sz w:val="20"/>
        </w:rPr>
        <w:t>What's more, adoption of a</w:t>
      </w:r>
      <w:r>
        <w:rPr>
          <w:rStyle w:val="PRdatelineformat"/>
          <w:rFonts w:ascii="Arial" w:hAnsi="Arial"/>
          <w:sz w:val="20"/>
        </w:rPr>
        <w:t xml:space="preserve"> </w:t>
      </w:r>
      <w:r w:rsidR="00AE1379">
        <w:rPr>
          <w:rStyle w:val="PRdatelineformat"/>
          <w:rFonts w:ascii="Arial" w:hAnsi="Arial"/>
          <w:sz w:val="20"/>
        </w:rPr>
        <w:t>large LED display, with integrated</w:t>
      </w:r>
      <w:r>
        <w:rPr>
          <w:rStyle w:val="PRdatelineformat"/>
          <w:rFonts w:ascii="Arial" w:hAnsi="Arial"/>
          <w:sz w:val="20"/>
        </w:rPr>
        <w:t xml:space="preserve"> icons</w:t>
      </w:r>
      <w:r>
        <w:rPr>
          <w:rStyle w:val="PRdatelineformat"/>
          <w:rFonts w:ascii="Arial" w:hAnsi="Arial"/>
          <w:b w:val="0"/>
          <w:sz w:val="20"/>
        </w:rPr>
        <w:t>, enables the user to keep an eye on operation at all times</w:t>
      </w:r>
      <w:r>
        <w:rPr>
          <w:rFonts w:ascii="Arial" w:hAnsi="Arial"/>
          <w:b/>
          <w:sz w:val="20"/>
        </w:rPr>
        <w:t xml:space="preserve">. </w:t>
      </w:r>
      <w:r>
        <w:rPr>
          <w:rFonts w:ascii="Arial" w:hAnsi="Arial"/>
          <w:sz w:val="20"/>
        </w:rPr>
        <w:t>The internal clock, yearly calendar and alarm event logging are particularly useful when applying the HACCP health and hygiene protocol.</w:t>
      </w:r>
    </w:p>
    <w:p w:rsidR="00786574" w:rsidRPr="00290401" w:rsidRDefault="00786574" w:rsidP="00290401">
      <w:pPr>
        <w:pStyle w:val="PRBodycopy"/>
        <w:ind w:left="709"/>
        <w:rPr>
          <w:rFonts w:ascii="Arial" w:hAnsi="Arial" w:cs="Arial"/>
          <w:bCs/>
          <w:sz w:val="20"/>
        </w:rPr>
      </w:pPr>
    </w:p>
    <w:p w:rsidR="006A061A" w:rsidRDefault="006A061A" w:rsidP="00096383">
      <w:pPr>
        <w:pStyle w:val="PRBodycopy"/>
        <w:rPr>
          <w:rFonts w:ascii="Arial" w:hAnsi="Arial" w:cs="Arial"/>
          <w:bCs/>
          <w:sz w:val="20"/>
        </w:rPr>
      </w:pPr>
    </w:p>
    <w:p w:rsidR="006A061A" w:rsidRDefault="006A061A" w:rsidP="00096383">
      <w:pPr>
        <w:pStyle w:val="PRBodycopy"/>
        <w:rPr>
          <w:rFonts w:ascii="Arial" w:hAnsi="Arial" w:cs="Arial"/>
          <w:bCs/>
          <w:sz w:val="20"/>
        </w:rPr>
      </w:pPr>
    </w:p>
    <w:p w:rsidR="006A061A" w:rsidRDefault="00096383" w:rsidP="006A061A">
      <w:pPr>
        <w:pStyle w:val="PRBodycopy"/>
        <w:rPr>
          <w:rFonts w:ascii="Arial" w:hAnsi="Arial" w:cs="Arial"/>
          <w:bCs/>
          <w:sz w:val="20"/>
        </w:rPr>
      </w:pPr>
      <w:r>
        <w:rPr>
          <w:rFonts w:ascii="Arial" w:hAnsi="Arial"/>
          <w:sz w:val="20"/>
        </w:rPr>
        <w:lastRenderedPageBreak/>
        <w:t xml:space="preserve">Coldface switchboards are the outcome of a multi-annual development plan which began with the introduction of the NT series in 2014, which involved the complete redesign of the switchboard. The project </w:t>
      </w:r>
      <w:r>
        <w:rPr>
          <w:rFonts w:ascii="Arial" w:hAnsi="Arial"/>
          <w:b/>
          <w:sz w:val="20"/>
        </w:rPr>
        <w:t>includes additional development reaching beyond mere control of the cold room and extending to humidity control functions and the adoption of advanced energy efficiency algorithms</w:t>
      </w:r>
      <w:r>
        <w:rPr>
          <w:rFonts w:ascii="Arial" w:hAnsi="Arial"/>
          <w:sz w:val="20"/>
        </w:rPr>
        <w:t>.</w:t>
      </w:r>
    </w:p>
    <w:p w:rsidR="00786574" w:rsidRPr="006A061A" w:rsidRDefault="00786574" w:rsidP="006A061A">
      <w:pPr>
        <w:pStyle w:val="PRBodycopy"/>
        <w:rPr>
          <w:rFonts w:ascii="Arial" w:hAnsi="Arial" w:cs="Arial"/>
          <w:bCs/>
          <w:sz w:val="20"/>
        </w:rPr>
      </w:pPr>
      <w:r>
        <w:rPr>
          <w:rFonts w:ascii="Arial" w:hAnsi="Arial"/>
          <w:sz w:val="20"/>
        </w:rPr>
        <w:t xml:space="preserve">To support this range of certified switchboards, Eliwell and Schneider Electric offer </w:t>
      </w:r>
      <w:r>
        <w:rPr>
          <w:rFonts w:ascii="Arial" w:hAnsi="Arial"/>
          <w:b/>
          <w:sz w:val="20"/>
        </w:rPr>
        <w:t>an efficient worldwide technical support network to assist engineers and technicians from the very earliest design phases.</w:t>
      </w:r>
    </w:p>
    <w:p w:rsidR="006D2651" w:rsidRPr="00052995" w:rsidRDefault="006D2651" w:rsidP="006D2651">
      <w:pPr>
        <w:pStyle w:val="Paragrafobase"/>
        <w:suppressAutoHyphens/>
        <w:spacing w:before="170"/>
        <w:ind w:right="708"/>
        <w:rPr>
          <w:rFonts w:ascii="Arial" w:hAnsi="Arial" w:cs="Arial"/>
          <w:b/>
          <w:bCs/>
          <w:sz w:val="20"/>
          <w:szCs w:val="22"/>
        </w:rPr>
      </w:pPr>
    </w:p>
    <w:p w:rsidR="00052995" w:rsidRPr="00290401" w:rsidRDefault="00052995" w:rsidP="00052995">
      <w:pPr>
        <w:pStyle w:val="Paragrafobase"/>
        <w:suppressAutoHyphens/>
        <w:spacing w:before="170"/>
        <w:ind w:left="709" w:right="708"/>
        <w:rPr>
          <w:rFonts w:ascii="Arial" w:hAnsi="Arial" w:cs="Arial"/>
          <w:i/>
          <w:color w:val="000000" w:themeColor="text1"/>
          <w:sz w:val="20"/>
          <w:szCs w:val="20"/>
        </w:rPr>
      </w:pPr>
      <w:r>
        <w:rPr>
          <w:rFonts w:ascii="HelveticaNeue BlackCond" w:hAnsi="HelveticaNeue BlackCond"/>
          <w:color w:val="auto"/>
        </w:rPr>
        <w:t xml:space="preserve"> </w:t>
      </w:r>
      <w:r>
        <w:rPr>
          <w:rFonts w:ascii="Arial" w:hAnsi="Arial"/>
          <w:i/>
          <w:color w:val="auto"/>
          <w:sz w:val="20"/>
        </w:rPr>
        <w:t>Coldface, cold room control solution</w:t>
      </w:r>
      <w:r>
        <w:rPr>
          <w:rFonts w:ascii="Arial" w:hAnsi="Arial"/>
          <w:i/>
          <w:color w:val="000000" w:themeColor="text1"/>
          <w:sz w:val="20"/>
        </w:rPr>
        <w:t>.</w:t>
      </w:r>
    </w:p>
    <w:p w:rsidR="00052995" w:rsidRDefault="00052995" w:rsidP="00052995">
      <w:pPr>
        <w:pStyle w:val="Paragrafobase"/>
        <w:suppressAutoHyphens/>
        <w:spacing w:before="170"/>
        <w:ind w:left="709" w:right="708"/>
        <w:rPr>
          <w:rFonts w:ascii="Arial" w:hAnsi="Arial" w:cs="Arial"/>
          <w:b/>
          <w:bCs/>
          <w:i/>
          <w:color w:val="000000" w:themeColor="text1"/>
          <w:spacing w:val="-4"/>
          <w:sz w:val="20"/>
          <w:szCs w:val="20"/>
        </w:rPr>
      </w:pPr>
      <w:r>
        <w:rPr>
          <w:rFonts w:ascii="Arial" w:hAnsi="Arial" w:cs="Arial"/>
          <w:b/>
          <w:bCs/>
          <w:i/>
          <w:noProof/>
          <w:color w:val="000000" w:themeColor="text1"/>
          <w:spacing w:val="-4"/>
          <w:sz w:val="20"/>
          <w:szCs w:val="20"/>
        </w:rPr>
        <w:drawing>
          <wp:inline distT="0" distB="0" distL="0" distR="0">
            <wp:extent cx="3664623" cy="2381250"/>
            <wp:effectExtent l="0" t="0" r="0" b="0"/>
            <wp:docPr id="3" name="Immagine 2" descr="04_Refrigeratio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Refrigeration_3.jpg"/>
                    <pic:cNvPicPr/>
                  </pic:nvPicPr>
                  <pic:blipFill>
                    <a:blip r:embed="rId8" cstate="print"/>
                    <a:stretch>
                      <a:fillRect/>
                    </a:stretch>
                  </pic:blipFill>
                  <pic:spPr>
                    <a:xfrm>
                      <a:off x="0" y="0"/>
                      <a:ext cx="3669916" cy="2384689"/>
                    </a:xfrm>
                    <a:prstGeom prst="rect">
                      <a:avLst/>
                    </a:prstGeom>
                  </pic:spPr>
                </pic:pic>
              </a:graphicData>
            </a:graphic>
          </wp:inline>
        </w:drawing>
      </w:r>
    </w:p>
    <w:p w:rsidR="00052995" w:rsidRDefault="00786574" w:rsidP="00052995">
      <w:pPr>
        <w:pStyle w:val="Paragrafobase"/>
        <w:suppressAutoHyphens/>
        <w:spacing w:before="170"/>
        <w:ind w:left="709" w:right="708"/>
        <w:rPr>
          <w:rFonts w:ascii="Arial" w:hAnsi="Arial" w:cs="Arial"/>
          <w:bCs/>
          <w:i/>
          <w:color w:val="000000" w:themeColor="text1"/>
          <w:spacing w:val="-4"/>
          <w:sz w:val="20"/>
          <w:szCs w:val="20"/>
        </w:rPr>
      </w:pPr>
      <w:r>
        <w:rPr>
          <w:rFonts w:ascii="Arial" w:hAnsi="Arial"/>
          <w:i/>
          <w:color w:val="auto"/>
          <w:sz w:val="20"/>
        </w:rPr>
        <w:t>The new range of Coldface cold room switchboards.</w:t>
      </w:r>
      <w:r>
        <w:rPr>
          <w:rFonts w:ascii="Arial" w:hAnsi="Arial"/>
          <w:i/>
          <w:noProof/>
          <w:color w:val="000000" w:themeColor="text1"/>
          <w:spacing w:val="-4"/>
          <w:sz w:val="20"/>
        </w:rPr>
        <w:t xml:space="preserve"> </w:t>
      </w:r>
      <w:r>
        <w:rPr>
          <w:rFonts w:ascii="Arial" w:hAnsi="Arial" w:cs="Arial"/>
          <w:bCs/>
          <w:i/>
          <w:noProof/>
          <w:color w:val="000000" w:themeColor="text1"/>
          <w:spacing w:val="-4"/>
          <w:sz w:val="20"/>
          <w:szCs w:val="20"/>
        </w:rPr>
        <w:drawing>
          <wp:inline distT="0" distB="0" distL="0" distR="0">
            <wp:extent cx="5152041" cy="1393527"/>
            <wp:effectExtent l="0" t="0" r="0" b="0"/>
            <wp:docPr id="4" name="Immagine 3" descr="G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ma.jpg"/>
                    <pic:cNvPicPr/>
                  </pic:nvPicPr>
                  <pic:blipFill>
                    <a:blip r:embed="rId9" cstate="print"/>
                    <a:stretch>
                      <a:fillRect/>
                    </a:stretch>
                  </pic:blipFill>
                  <pic:spPr>
                    <a:xfrm>
                      <a:off x="0" y="0"/>
                      <a:ext cx="5152041" cy="1393527"/>
                    </a:xfrm>
                    <a:prstGeom prst="rect">
                      <a:avLst/>
                    </a:prstGeom>
                  </pic:spPr>
                </pic:pic>
              </a:graphicData>
            </a:graphic>
          </wp:inline>
        </w:drawing>
      </w:r>
    </w:p>
    <w:p w:rsidR="00786574" w:rsidRDefault="00786574" w:rsidP="00052995">
      <w:pPr>
        <w:pStyle w:val="Paragrafobase"/>
        <w:suppressAutoHyphens/>
        <w:spacing w:before="170"/>
        <w:ind w:left="709" w:right="708"/>
        <w:rPr>
          <w:rFonts w:ascii="Arial" w:hAnsi="Arial" w:cs="Arial"/>
          <w:bCs/>
          <w:i/>
          <w:color w:val="000000" w:themeColor="text1"/>
          <w:spacing w:val="-4"/>
          <w:sz w:val="20"/>
          <w:szCs w:val="20"/>
        </w:rPr>
      </w:pPr>
    </w:p>
    <w:p w:rsidR="00786574" w:rsidRDefault="00786574" w:rsidP="00052995">
      <w:pPr>
        <w:pStyle w:val="Paragrafobase"/>
        <w:suppressAutoHyphens/>
        <w:spacing w:before="170"/>
        <w:ind w:left="709" w:right="708"/>
        <w:rPr>
          <w:rFonts w:ascii="Arial" w:hAnsi="Arial" w:cs="Arial"/>
          <w:bCs/>
          <w:i/>
          <w:color w:val="000000" w:themeColor="text1"/>
          <w:spacing w:val="-4"/>
          <w:sz w:val="20"/>
          <w:szCs w:val="20"/>
        </w:rPr>
      </w:pPr>
    </w:p>
    <w:p w:rsidR="00786574" w:rsidRPr="00052995" w:rsidRDefault="00786574" w:rsidP="00052995">
      <w:pPr>
        <w:pStyle w:val="Paragrafobase"/>
        <w:suppressAutoHyphens/>
        <w:spacing w:before="170"/>
        <w:ind w:left="709" w:right="708"/>
        <w:rPr>
          <w:rFonts w:ascii="Arial" w:hAnsi="Arial" w:cs="Arial"/>
          <w:bCs/>
          <w:i/>
          <w:color w:val="000000" w:themeColor="text1"/>
          <w:spacing w:val="-4"/>
          <w:sz w:val="20"/>
          <w:szCs w:val="20"/>
        </w:rPr>
      </w:pPr>
    </w:p>
    <w:p w:rsidR="00910727" w:rsidRPr="00646EE7" w:rsidRDefault="00910727" w:rsidP="00646EE7">
      <w:pPr>
        <w:autoSpaceDE w:val="0"/>
        <w:autoSpaceDN w:val="0"/>
        <w:adjustRightInd w:val="0"/>
        <w:spacing w:line="240" w:lineRule="exact"/>
        <w:ind w:rightChars="391" w:right="707"/>
        <w:rPr>
          <w:rFonts w:cs="Arial"/>
          <w:b w:val="0"/>
          <w:color w:val="000000"/>
          <w:sz w:val="20"/>
        </w:rPr>
      </w:pPr>
    </w:p>
    <w:p w:rsidR="00646EE7" w:rsidRPr="004D7F44" w:rsidRDefault="00646EE7" w:rsidP="00646EE7">
      <w:pPr>
        <w:pStyle w:val="Paragrafoelenco"/>
        <w:autoSpaceDE w:val="0"/>
        <w:autoSpaceDN w:val="0"/>
        <w:adjustRightInd w:val="0"/>
        <w:spacing w:line="240" w:lineRule="exact"/>
        <w:ind w:left="709" w:rightChars="391" w:right="707"/>
        <w:rPr>
          <w:rFonts w:cs="Arial"/>
          <w:sz w:val="20"/>
        </w:rPr>
      </w:pPr>
      <w:r>
        <w:rPr>
          <w:sz w:val="20"/>
        </w:rPr>
        <w:t>About Eliwell</w:t>
      </w:r>
    </w:p>
    <w:p w:rsidR="00646EE7" w:rsidRPr="003F5300" w:rsidRDefault="00646EE7" w:rsidP="00646EE7">
      <w:pPr>
        <w:pStyle w:val="Paragrafoelenco"/>
        <w:autoSpaceDE w:val="0"/>
        <w:autoSpaceDN w:val="0"/>
        <w:adjustRightInd w:val="0"/>
        <w:spacing w:line="240" w:lineRule="exact"/>
        <w:ind w:left="709" w:rightChars="391" w:right="707"/>
        <w:rPr>
          <w:rFonts w:cs="Arial"/>
          <w:b w:val="0"/>
          <w:color w:val="000000"/>
          <w:sz w:val="20"/>
        </w:rPr>
      </w:pPr>
      <w:r>
        <w:rPr>
          <w:b w:val="0"/>
          <w:color w:val="000000"/>
          <w:sz w:val="20"/>
        </w:rPr>
        <w:t xml:space="preserve">Eliwell has been making control systems and services for commercial and industrial refrigeration and air conditioning units for more than 35 years, offering highly innovative and technologically </w:t>
      </w:r>
      <w:r>
        <w:rPr>
          <w:b w:val="0"/>
          <w:color w:val="000000"/>
          <w:sz w:val="20"/>
        </w:rPr>
        <w:lastRenderedPageBreak/>
        <w:t xml:space="preserve">advanced products. Eliwell is a company of the Schneider Electric Group. Subscribe to our newsletter at: </w:t>
      </w:r>
      <w:hyperlink r:id="rId10">
        <w:r>
          <w:rPr>
            <w:color w:val="000000"/>
            <w:sz w:val="20"/>
          </w:rPr>
          <w:t>www.eliwell.com</w:t>
        </w:r>
      </w:hyperlink>
    </w:p>
    <w:p w:rsidR="00646EE7" w:rsidRPr="00287AC4" w:rsidRDefault="00646EE7" w:rsidP="00646EE7">
      <w:pPr>
        <w:pStyle w:val="Paragrafoelenco"/>
        <w:autoSpaceDE w:val="0"/>
        <w:autoSpaceDN w:val="0"/>
        <w:adjustRightInd w:val="0"/>
        <w:spacing w:line="240" w:lineRule="exact"/>
        <w:ind w:left="709" w:rightChars="391" w:right="707"/>
        <w:rPr>
          <w:rFonts w:cs="Arial"/>
          <w:b w:val="0"/>
          <w:color w:val="000000"/>
          <w:sz w:val="20"/>
        </w:rPr>
      </w:pPr>
    </w:p>
    <w:p w:rsidR="00646EE7" w:rsidRPr="00287AC4" w:rsidRDefault="00646EE7" w:rsidP="00646EE7">
      <w:pPr>
        <w:pStyle w:val="Paragrafoelenco"/>
        <w:autoSpaceDE w:val="0"/>
        <w:autoSpaceDN w:val="0"/>
        <w:adjustRightInd w:val="0"/>
        <w:spacing w:line="240" w:lineRule="exact"/>
        <w:ind w:left="709" w:rightChars="391" w:right="707"/>
        <w:rPr>
          <w:rFonts w:cs="Arial"/>
          <w:b w:val="0"/>
          <w:color w:val="000000"/>
          <w:sz w:val="20"/>
        </w:rPr>
      </w:pPr>
    </w:p>
    <w:p w:rsidR="00646EE7" w:rsidRPr="00287AC4" w:rsidRDefault="00646EE7" w:rsidP="00646EE7">
      <w:pPr>
        <w:pStyle w:val="Paragrafoelenco"/>
        <w:autoSpaceDE w:val="0"/>
        <w:autoSpaceDN w:val="0"/>
        <w:adjustRightInd w:val="0"/>
        <w:spacing w:line="240" w:lineRule="exact"/>
        <w:ind w:left="709" w:rightChars="391" w:right="707"/>
        <w:rPr>
          <w:rFonts w:cs="Arial"/>
          <w:color w:val="000000"/>
          <w:sz w:val="20"/>
        </w:rPr>
      </w:pPr>
      <w:r>
        <w:rPr>
          <w:color w:val="000000"/>
          <w:sz w:val="20"/>
        </w:rPr>
        <w:t>About Schneider Electric</w:t>
      </w:r>
    </w:p>
    <w:p w:rsidR="00646EE7" w:rsidRDefault="00646EE7" w:rsidP="00646EE7">
      <w:pPr>
        <w:pStyle w:val="Paragrafoelenco"/>
        <w:autoSpaceDE w:val="0"/>
        <w:autoSpaceDN w:val="0"/>
        <w:adjustRightInd w:val="0"/>
        <w:spacing w:line="240" w:lineRule="exact"/>
        <w:ind w:left="709" w:rightChars="391" w:right="707"/>
        <w:rPr>
          <w:rFonts w:cs="Arial"/>
          <w:b w:val="0"/>
          <w:color w:val="000000"/>
          <w:sz w:val="20"/>
        </w:rPr>
      </w:pPr>
      <w:r>
        <w:rPr>
          <w:b w:val="0"/>
          <w:color w:val="000000"/>
          <w:sz w:val="20"/>
        </w:rPr>
        <w:t>Schneider Electric is the global automation and energy management specialist. With a turnover of approximately 25 billion euro in FY2016, our more than 144,000 employees serve customers in over one hundred countries, helping them manage their energy and their processes in a safe, reliable, efficient and sustainable manner. From a simple switch to a complex management system, our technology, our software and our services improve the way our customers manage and automate their activities. Our connected technologies are restyling industries, transforming cities and making our lives better.</w:t>
      </w:r>
    </w:p>
    <w:p w:rsidR="00646EE7" w:rsidRDefault="00646EE7" w:rsidP="00646EE7">
      <w:pPr>
        <w:pStyle w:val="Paragrafoelenco"/>
        <w:autoSpaceDE w:val="0"/>
        <w:autoSpaceDN w:val="0"/>
        <w:adjustRightInd w:val="0"/>
        <w:spacing w:line="240" w:lineRule="exact"/>
        <w:ind w:left="709" w:rightChars="391" w:right="707"/>
        <w:rPr>
          <w:rFonts w:cs="Arial"/>
          <w:b w:val="0"/>
          <w:color w:val="000000"/>
          <w:sz w:val="20"/>
        </w:rPr>
      </w:pPr>
    </w:p>
    <w:p w:rsidR="00646EE7" w:rsidRPr="009E1FB2" w:rsidRDefault="00646EE7" w:rsidP="00646EE7">
      <w:pPr>
        <w:pStyle w:val="Paragrafoelenco"/>
        <w:autoSpaceDE w:val="0"/>
        <w:autoSpaceDN w:val="0"/>
        <w:adjustRightInd w:val="0"/>
        <w:spacing w:line="240" w:lineRule="exact"/>
        <w:ind w:left="709" w:rightChars="391" w:right="707"/>
        <w:rPr>
          <w:rFonts w:cs="Arial"/>
          <w:b w:val="0"/>
          <w:color w:val="000000"/>
          <w:sz w:val="20"/>
        </w:rPr>
      </w:pPr>
      <w:r>
        <w:rPr>
          <w:b w:val="0"/>
          <w:color w:val="000000"/>
          <w:sz w:val="20"/>
        </w:rPr>
        <w:t xml:space="preserve">At Schneider Electric, we refer to all this as </w:t>
      </w:r>
      <w:r>
        <w:rPr>
          <w:color w:val="000000"/>
          <w:sz w:val="20"/>
        </w:rPr>
        <w:t>Life Is On</w:t>
      </w:r>
      <w:r>
        <w:rPr>
          <w:b w:val="0"/>
          <w:color w:val="000000"/>
          <w:sz w:val="20"/>
        </w:rPr>
        <w:t>.</w:t>
      </w:r>
    </w:p>
    <w:p w:rsidR="00646EE7" w:rsidRDefault="00646EE7" w:rsidP="00646EE7">
      <w:pPr>
        <w:pStyle w:val="Paragrafoelenco"/>
        <w:autoSpaceDE w:val="0"/>
        <w:autoSpaceDN w:val="0"/>
        <w:adjustRightInd w:val="0"/>
        <w:spacing w:line="240" w:lineRule="exact"/>
        <w:ind w:left="709" w:rightChars="391" w:right="707"/>
        <w:rPr>
          <w:rFonts w:cs="Arial"/>
          <w:b w:val="0"/>
          <w:noProof/>
          <w:color w:val="000000"/>
          <w:sz w:val="20"/>
        </w:rPr>
      </w:pPr>
    </w:p>
    <w:p w:rsidR="00646EE7" w:rsidRDefault="00AE1379" w:rsidP="00646EE7">
      <w:pPr>
        <w:pStyle w:val="Paragrafoelenco"/>
        <w:autoSpaceDE w:val="0"/>
        <w:autoSpaceDN w:val="0"/>
        <w:adjustRightInd w:val="0"/>
        <w:spacing w:line="240" w:lineRule="exact"/>
        <w:ind w:left="709" w:rightChars="391" w:right="707"/>
        <w:rPr>
          <w:rFonts w:cs="Arial"/>
          <w:b w:val="0"/>
          <w:noProof/>
          <w:color w:val="000000"/>
          <w:sz w:val="20"/>
        </w:rPr>
      </w:pPr>
      <w:hyperlink r:id="rId11">
        <w:r w:rsidR="00476FC1">
          <w:rPr>
            <w:rStyle w:val="Collegamentoipertestuale"/>
            <w:b w:val="0"/>
            <w:noProof/>
            <w:sz w:val="20"/>
          </w:rPr>
          <w:t>www.schneider-electric.com</w:t>
        </w:r>
      </w:hyperlink>
    </w:p>
    <w:p w:rsidR="00910727" w:rsidRPr="009E1FB2" w:rsidRDefault="00910727" w:rsidP="00910727">
      <w:pPr>
        <w:pStyle w:val="Paragrafoelenco"/>
        <w:autoSpaceDE w:val="0"/>
        <w:autoSpaceDN w:val="0"/>
        <w:adjustRightInd w:val="0"/>
        <w:spacing w:line="240" w:lineRule="exact"/>
        <w:ind w:left="709" w:rightChars="391" w:right="707"/>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8E3A09" w:rsidP="00096C5C">
      <w:pPr>
        <w:autoSpaceDE w:val="0"/>
        <w:autoSpaceDN w:val="0"/>
        <w:adjustRightInd w:val="0"/>
        <w:spacing w:line="240" w:lineRule="exact"/>
        <w:ind w:rightChars="423" w:right="764"/>
        <w:rPr>
          <w:rFonts w:cs="Arial"/>
          <w:b w:val="0"/>
          <w:color w:val="000000"/>
          <w:sz w:val="20"/>
        </w:rPr>
      </w:pPr>
      <w:r>
        <w:rPr>
          <w:rFonts w:cs="Arial"/>
          <w:b w:val="0"/>
          <w:noProof/>
          <w:color w:val="000000"/>
          <w:sz w:val="20"/>
        </w:rPr>
        <w:drawing>
          <wp:anchor distT="0" distB="0" distL="114300" distR="114300" simplePos="0" relativeHeight="251660288" behindDoc="1" locked="0" layoutInCell="1" allowOverlap="1" wp14:anchorId="4B16E10C" wp14:editId="47C45363">
            <wp:simplePos x="0" y="0"/>
            <wp:positionH relativeFrom="column">
              <wp:posOffset>436245</wp:posOffset>
            </wp:positionH>
            <wp:positionV relativeFrom="paragraph">
              <wp:posOffset>50800</wp:posOffset>
            </wp:positionV>
            <wp:extent cx="2803525" cy="1406525"/>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well_by_Schneider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3525" cy="1406525"/>
                    </a:xfrm>
                    <a:prstGeom prst="rect">
                      <a:avLst/>
                    </a:prstGeom>
                  </pic:spPr>
                </pic:pic>
              </a:graphicData>
            </a:graphic>
          </wp:anchor>
        </w:drawing>
      </w: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AF3618" w:rsidRPr="00364E3D" w:rsidRDefault="00AF3618" w:rsidP="00096C5C">
      <w:pPr>
        <w:autoSpaceDE w:val="0"/>
        <w:autoSpaceDN w:val="0"/>
        <w:adjustRightInd w:val="0"/>
        <w:spacing w:line="240" w:lineRule="exact"/>
        <w:ind w:rightChars="423" w:right="764"/>
        <w:rPr>
          <w:rFonts w:cs="Arial"/>
          <w:b w:val="0"/>
          <w:color w:val="000000"/>
          <w:sz w:val="20"/>
        </w:rPr>
      </w:pPr>
    </w:p>
    <w:p w:rsidR="00096C5C" w:rsidRPr="00EA6505" w:rsidRDefault="00096C5C" w:rsidP="00096C5C">
      <w:pPr>
        <w:autoSpaceDE w:val="0"/>
        <w:autoSpaceDN w:val="0"/>
        <w:adjustRightInd w:val="0"/>
        <w:spacing w:line="240" w:lineRule="exact"/>
        <w:ind w:rightChars="423" w:right="764"/>
        <w:rPr>
          <w:rFonts w:cs="Arial"/>
          <w:b w:val="0"/>
          <w:color w:val="000000"/>
          <w:sz w:val="20"/>
        </w:rPr>
      </w:pPr>
    </w:p>
    <w:sectPr w:rsidR="00096C5C" w:rsidRPr="00EA6505" w:rsidSect="00096C5C">
      <w:headerReference w:type="default" r:id="rId13"/>
      <w:footerReference w:type="default" r:id="rId14"/>
      <w:headerReference w:type="first" r:id="rId15"/>
      <w:footerReference w:type="first" r:id="rId16"/>
      <w:endnotePr>
        <w:numFmt w:val="decimal"/>
      </w:endnotePr>
      <w:type w:val="continuous"/>
      <w:pgSz w:w="11907" w:h="16840" w:code="9"/>
      <w:pgMar w:top="851" w:right="850" w:bottom="720" w:left="851" w:header="0" w:footer="1134" w:gutter="0"/>
      <w:paperSrc w:first="266" w:other="266"/>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03" w:rsidRDefault="00A16303">
      <w:r>
        <w:separator/>
      </w:r>
    </w:p>
  </w:endnote>
  <w:endnote w:type="continuationSeparator" w:id="0">
    <w:p w:rsidR="00A16303" w:rsidRDefault="00A1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neva">
    <w:charset w:val="00"/>
    <w:family w:val="swiss"/>
    <w:pitch w:val="variable"/>
    <w:sig w:usb0="00000007" w:usb1="00000000" w:usb2="00000000" w:usb3="00000000" w:csb0="00000093" w:csb1="00000000"/>
  </w:font>
  <w:font w:name="SchneiderP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E00002AF" w:usb1="5000E07B" w:usb2="00000000" w:usb3="00000000" w:csb0="0000019F" w:csb1="00000000"/>
  </w:font>
  <w:font w:name="HelveticaNeue BlackCond">
    <w:altName w:val="Arial"/>
    <w:panose1 w:val="00000000000000000000"/>
    <w:charset w:val="00"/>
    <w:family w:val="swiss"/>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0" w:type="dxa"/>
      <w:tblInd w:w="354" w:type="dxa"/>
      <w:tblLayout w:type="fixed"/>
      <w:tblCellMar>
        <w:left w:w="70" w:type="dxa"/>
        <w:right w:w="70" w:type="dxa"/>
      </w:tblCellMar>
      <w:tblLook w:val="0000" w:firstRow="0" w:lastRow="0" w:firstColumn="0" w:lastColumn="0" w:noHBand="0" w:noVBand="0"/>
    </w:tblPr>
    <w:tblGrid>
      <w:gridCol w:w="3074"/>
      <w:gridCol w:w="3446"/>
      <w:gridCol w:w="2880"/>
    </w:tblGrid>
    <w:tr w:rsidR="00096C5C" w:rsidRPr="00096C5C" w:rsidTr="00284B8E">
      <w:trPr>
        <w:trHeight w:val="1510"/>
      </w:trPr>
      <w:tc>
        <w:tcPr>
          <w:tcW w:w="3074" w:type="dxa"/>
        </w:tcPr>
        <w:p w:rsidR="00096C5C" w:rsidRPr="00D33EA7" w:rsidRDefault="00096C5C" w:rsidP="00096C5C">
          <w:pPr>
            <w:tabs>
              <w:tab w:val="clear" w:pos="1560"/>
              <w:tab w:val="clear" w:pos="8136"/>
              <w:tab w:val="left" w:pos="5103"/>
              <w:tab w:val="center" w:pos="7371"/>
            </w:tabs>
            <w:rPr>
              <w:sz w:val="16"/>
              <w:szCs w:val="16"/>
              <w:lang w:val="it-IT"/>
            </w:rPr>
          </w:pPr>
          <w:r w:rsidRPr="00D33EA7">
            <w:rPr>
              <w:sz w:val="16"/>
              <w:lang w:val="it-IT"/>
            </w:rPr>
            <w:t>Eliwell Controls srl</w:t>
          </w:r>
        </w:p>
        <w:p w:rsidR="00096C5C" w:rsidRPr="00D33EA7" w:rsidRDefault="00096C5C" w:rsidP="00096C5C">
          <w:pPr>
            <w:tabs>
              <w:tab w:val="clear" w:pos="1560"/>
              <w:tab w:val="clear" w:pos="8136"/>
              <w:tab w:val="left" w:pos="5103"/>
              <w:tab w:val="center" w:pos="7371"/>
              <w:tab w:val="right" w:pos="9072"/>
            </w:tabs>
            <w:rPr>
              <w:b w:val="0"/>
              <w:sz w:val="16"/>
              <w:szCs w:val="16"/>
              <w:lang w:val="it-IT"/>
            </w:rPr>
          </w:pPr>
        </w:p>
        <w:p w:rsidR="00096C5C" w:rsidRPr="00D33EA7" w:rsidRDefault="00096C5C" w:rsidP="00096C5C">
          <w:pPr>
            <w:tabs>
              <w:tab w:val="clear" w:pos="1560"/>
              <w:tab w:val="clear" w:pos="8136"/>
              <w:tab w:val="center" w:pos="4536"/>
              <w:tab w:val="right" w:pos="9072"/>
            </w:tabs>
            <w:rPr>
              <w:b w:val="0"/>
              <w:sz w:val="16"/>
              <w:lang w:val="it-IT"/>
            </w:rPr>
          </w:pPr>
          <w:r w:rsidRPr="00D33EA7">
            <w:rPr>
              <w:b w:val="0"/>
              <w:sz w:val="16"/>
              <w:lang w:val="it-IT"/>
            </w:rPr>
            <w:t>15, Via Dell’Industria – Z.I. Paludi</w:t>
          </w:r>
        </w:p>
        <w:p w:rsidR="00096C5C" w:rsidRPr="00096C5C" w:rsidRDefault="00096C5C" w:rsidP="00096C5C">
          <w:pPr>
            <w:tabs>
              <w:tab w:val="clear" w:pos="1560"/>
              <w:tab w:val="clear" w:pos="8136"/>
              <w:tab w:val="center" w:pos="4536"/>
              <w:tab w:val="right" w:pos="9072"/>
            </w:tabs>
            <w:rPr>
              <w:b w:val="0"/>
              <w:sz w:val="16"/>
            </w:rPr>
          </w:pPr>
          <w:r>
            <w:rPr>
              <w:b w:val="0"/>
              <w:sz w:val="16"/>
            </w:rPr>
            <w:t>32010 Pieve d'Alpago (BL) - Italy</w:t>
          </w:r>
        </w:p>
        <w:p w:rsidR="00EB7B7E" w:rsidRDefault="00EB7B7E" w:rsidP="00096C5C">
          <w:pPr>
            <w:tabs>
              <w:tab w:val="clear" w:pos="1560"/>
              <w:tab w:val="clear" w:pos="8136"/>
              <w:tab w:val="center" w:pos="4536"/>
              <w:tab w:val="right" w:pos="9072"/>
            </w:tabs>
            <w:rPr>
              <w:b w:val="0"/>
              <w:sz w:val="16"/>
            </w:rPr>
          </w:pPr>
        </w:p>
        <w:p w:rsidR="00096C5C" w:rsidRPr="00096C5C" w:rsidRDefault="00096C5C" w:rsidP="00096C5C">
          <w:pPr>
            <w:tabs>
              <w:tab w:val="clear" w:pos="1560"/>
              <w:tab w:val="clear" w:pos="8136"/>
              <w:tab w:val="center" w:pos="4536"/>
              <w:tab w:val="right" w:pos="9072"/>
            </w:tabs>
            <w:rPr>
              <w:b w:val="0"/>
              <w:sz w:val="16"/>
            </w:rPr>
          </w:pPr>
          <w:r>
            <w:rPr>
              <w:b w:val="0"/>
              <w:sz w:val="16"/>
            </w:rPr>
            <w:t>Phone:</w:t>
          </w:r>
          <w:r>
            <w:rPr>
              <w:b w:val="0"/>
              <w:color w:val="000000"/>
              <w:kern w:val="20"/>
              <w:sz w:val="14"/>
            </w:rPr>
            <w:t xml:space="preserve"> </w:t>
          </w:r>
          <w:r>
            <w:rPr>
              <w:b w:val="0"/>
              <w:sz w:val="16"/>
            </w:rPr>
            <w:t>+39 0437 98 61 11</w:t>
          </w:r>
        </w:p>
        <w:p w:rsidR="00096C5C" w:rsidRPr="00096C5C" w:rsidRDefault="00096C5C" w:rsidP="00096C5C">
          <w:pPr>
            <w:tabs>
              <w:tab w:val="clear" w:pos="1560"/>
              <w:tab w:val="clear" w:pos="8136"/>
              <w:tab w:val="center" w:pos="4536"/>
              <w:tab w:val="right" w:pos="9072"/>
            </w:tabs>
            <w:rPr>
              <w:b w:val="0"/>
              <w:sz w:val="16"/>
            </w:rPr>
          </w:pPr>
          <w:r>
            <w:rPr>
              <w:b w:val="0"/>
              <w:sz w:val="16"/>
            </w:rPr>
            <w:t>eliwell@schneider-electric.com www.eliwell.com</w:t>
          </w:r>
        </w:p>
      </w:tc>
      <w:tc>
        <w:tcPr>
          <w:tcW w:w="3446" w:type="dxa"/>
        </w:tcPr>
        <w:p w:rsidR="00096C5C" w:rsidRPr="00096C5C" w:rsidRDefault="00096C5C" w:rsidP="00096C5C">
          <w:pPr>
            <w:tabs>
              <w:tab w:val="clear" w:pos="1560"/>
              <w:tab w:val="clear" w:pos="8136"/>
              <w:tab w:val="left" w:pos="5103"/>
              <w:tab w:val="center" w:pos="7371"/>
            </w:tabs>
            <w:rPr>
              <w:sz w:val="16"/>
              <w:szCs w:val="16"/>
            </w:rPr>
          </w:pPr>
          <w:r>
            <w:rPr>
              <w:sz w:val="16"/>
            </w:rPr>
            <w:t>Press Contact:</w:t>
          </w:r>
        </w:p>
        <w:p w:rsidR="00EB7B7E" w:rsidRDefault="00EB7B7E" w:rsidP="00096C5C">
          <w:pPr>
            <w:tabs>
              <w:tab w:val="clear" w:pos="1560"/>
              <w:tab w:val="clear" w:pos="8136"/>
              <w:tab w:val="left" w:pos="5103"/>
              <w:tab w:val="center" w:pos="7371"/>
            </w:tabs>
            <w:rPr>
              <w:sz w:val="16"/>
              <w:szCs w:val="16"/>
            </w:rPr>
          </w:pPr>
        </w:p>
        <w:p w:rsidR="00096C5C" w:rsidRPr="00096C5C" w:rsidRDefault="00096C5C" w:rsidP="00096C5C">
          <w:pPr>
            <w:tabs>
              <w:tab w:val="clear" w:pos="1560"/>
              <w:tab w:val="clear" w:pos="8136"/>
              <w:tab w:val="left" w:pos="5103"/>
              <w:tab w:val="center" w:pos="7371"/>
            </w:tabs>
            <w:rPr>
              <w:sz w:val="16"/>
              <w:szCs w:val="16"/>
            </w:rPr>
          </w:pPr>
          <w:r>
            <w:rPr>
              <w:sz w:val="16"/>
            </w:rPr>
            <w:t>Eliwell Controls srl</w:t>
          </w:r>
        </w:p>
        <w:p w:rsidR="00096C5C" w:rsidRPr="00096C5C" w:rsidRDefault="00096C5C" w:rsidP="00096C5C">
          <w:pPr>
            <w:tabs>
              <w:tab w:val="clear" w:pos="1560"/>
              <w:tab w:val="clear" w:pos="8136"/>
              <w:tab w:val="left" w:pos="5103"/>
              <w:tab w:val="center" w:pos="7371"/>
            </w:tabs>
            <w:rPr>
              <w:sz w:val="16"/>
              <w:szCs w:val="16"/>
            </w:rPr>
          </w:pPr>
          <w:r>
            <w:rPr>
              <w:sz w:val="16"/>
            </w:rPr>
            <w:t>Valentina Nicolao</w:t>
          </w:r>
        </w:p>
        <w:p w:rsidR="00096C5C" w:rsidRPr="00096C5C" w:rsidRDefault="00096C5C" w:rsidP="00096C5C">
          <w:pPr>
            <w:tabs>
              <w:tab w:val="clear" w:pos="1560"/>
              <w:tab w:val="clear" w:pos="8136"/>
              <w:tab w:val="left" w:pos="5103"/>
              <w:tab w:val="center" w:pos="7371"/>
            </w:tabs>
            <w:rPr>
              <w:sz w:val="16"/>
              <w:szCs w:val="16"/>
            </w:rPr>
          </w:pPr>
        </w:p>
        <w:p w:rsidR="00096C5C" w:rsidRPr="00096C5C" w:rsidRDefault="00096C5C" w:rsidP="00096C5C">
          <w:pPr>
            <w:tabs>
              <w:tab w:val="clear" w:pos="1560"/>
              <w:tab w:val="clear" w:pos="8136"/>
              <w:tab w:val="center" w:pos="4536"/>
              <w:tab w:val="right" w:pos="9072"/>
            </w:tabs>
            <w:rPr>
              <w:b w:val="0"/>
              <w:sz w:val="16"/>
            </w:rPr>
          </w:pPr>
          <w:r>
            <w:rPr>
              <w:b w:val="0"/>
              <w:sz w:val="16"/>
            </w:rPr>
            <w:t>Phone: +39 342 38 40 202</w:t>
          </w:r>
        </w:p>
        <w:p w:rsidR="00096C5C" w:rsidRPr="00096C5C" w:rsidRDefault="00096C5C" w:rsidP="00096C5C">
          <w:pPr>
            <w:tabs>
              <w:tab w:val="clear" w:pos="1560"/>
              <w:tab w:val="clear" w:pos="8136"/>
              <w:tab w:val="center" w:pos="4536"/>
              <w:tab w:val="right" w:pos="9072"/>
            </w:tabs>
            <w:rPr>
              <w:sz w:val="16"/>
            </w:rPr>
          </w:pPr>
          <w:r>
            <w:rPr>
              <w:b w:val="0"/>
              <w:sz w:val="16"/>
            </w:rPr>
            <w:t>valentina.nicolao@schneider-electric.com</w:t>
          </w:r>
          <w:r>
            <w:tab/>
          </w:r>
          <w:r>
            <w:rPr>
              <w:b w:val="0"/>
              <w:sz w:val="16"/>
            </w:rPr>
            <w:t xml:space="preserve">tél: +33 (0)1 41 29 70 76 </w:t>
          </w:r>
          <w:r>
            <w:tab/>
          </w:r>
          <w:r>
            <w:rPr>
              <w:b w:val="0"/>
              <w:sz w:val="16"/>
            </w:rPr>
            <w:t>tél: +33 (0)1 41 29 70 76</w:t>
          </w:r>
        </w:p>
      </w:tc>
      <w:tc>
        <w:tcPr>
          <w:tcW w:w="2880" w:type="dxa"/>
        </w:tcPr>
        <w:p w:rsidR="00096C5C" w:rsidRPr="00096C5C" w:rsidRDefault="00364E3D" w:rsidP="00096C5C">
          <w:pPr>
            <w:tabs>
              <w:tab w:val="clear" w:pos="1560"/>
              <w:tab w:val="clear" w:pos="8136"/>
              <w:tab w:val="left" w:pos="5103"/>
              <w:tab w:val="center" w:pos="7371"/>
            </w:tabs>
            <w:rPr>
              <w:sz w:val="16"/>
              <w:szCs w:val="16"/>
            </w:rPr>
          </w:pPr>
          <w:r>
            <w:rPr>
              <w:sz w:val="16"/>
            </w:rPr>
            <w:t>Adverteaser srl</w:t>
          </w:r>
        </w:p>
        <w:p w:rsidR="00EB7B7E" w:rsidRDefault="00EB7B7E" w:rsidP="00096C5C">
          <w:pPr>
            <w:tabs>
              <w:tab w:val="clear" w:pos="1560"/>
              <w:tab w:val="clear" w:pos="8136"/>
              <w:tab w:val="left" w:pos="5103"/>
              <w:tab w:val="center" w:pos="7371"/>
            </w:tabs>
            <w:rPr>
              <w:sz w:val="16"/>
              <w:szCs w:val="16"/>
            </w:rPr>
          </w:pPr>
        </w:p>
        <w:p w:rsidR="00096C5C" w:rsidRPr="00096C5C" w:rsidRDefault="000E39C1" w:rsidP="00096C5C">
          <w:pPr>
            <w:tabs>
              <w:tab w:val="clear" w:pos="1560"/>
              <w:tab w:val="clear" w:pos="8136"/>
              <w:tab w:val="left" w:pos="5103"/>
              <w:tab w:val="center" w:pos="7371"/>
            </w:tabs>
            <w:rPr>
              <w:sz w:val="16"/>
              <w:szCs w:val="16"/>
            </w:rPr>
          </w:pPr>
          <w:r>
            <w:rPr>
              <w:sz w:val="16"/>
            </w:rPr>
            <w:t>Silvia Cuomo</w:t>
          </w:r>
        </w:p>
        <w:p w:rsidR="00096C5C" w:rsidRPr="00096C5C" w:rsidRDefault="00096C5C" w:rsidP="00096C5C">
          <w:pPr>
            <w:tabs>
              <w:tab w:val="clear" w:pos="1560"/>
              <w:tab w:val="clear" w:pos="8136"/>
              <w:tab w:val="left" w:pos="5103"/>
              <w:tab w:val="center" w:pos="7371"/>
            </w:tabs>
            <w:rPr>
              <w:sz w:val="16"/>
              <w:szCs w:val="16"/>
            </w:rPr>
          </w:pPr>
        </w:p>
        <w:p w:rsidR="00EB7B7E" w:rsidRDefault="00EB7B7E" w:rsidP="00096C5C">
          <w:pPr>
            <w:tabs>
              <w:tab w:val="clear" w:pos="1560"/>
              <w:tab w:val="clear" w:pos="8136"/>
              <w:tab w:val="center" w:pos="4536"/>
              <w:tab w:val="right" w:pos="9072"/>
            </w:tabs>
            <w:rPr>
              <w:b w:val="0"/>
              <w:sz w:val="16"/>
            </w:rPr>
          </w:pPr>
        </w:p>
        <w:p w:rsidR="00096C5C" w:rsidRPr="00096C5C" w:rsidRDefault="00096C5C" w:rsidP="00096C5C">
          <w:pPr>
            <w:tabs>
              <w:tab w:val="clear" w:pos="1560"/>
              <w:tab w:val="clear" w:pos="8136"/>
              <w:tab w:val="center" w:pos="4536"/>
              <w:tab w:val="right" w:pos="9072"/>
            </w:tabs>
            <w:rPr>
              <w:b w:val="0"/>
              <w:sz w:val="16"/>
            </w:rPr>
          </w:pPr>
          <w:r>
            <w:rPr>
              <w:b w:val="0"/>
              <w:sz w:val="16"/>
            </w:rPr>
            <w:t>Phone: +39 0161 294255</w:t>
          </w:r>
        </w:p>
        <w:p w:rsidR="00096C5C" w:rsidRPr="00096C5C" w:rsidRDefault="000E39C1" w:rsidP="00364E3D">
          <w:pPr>
            <w:tabs>
              <w:tab w:val="clear" w:pos="1560"/>
              <w:tab w:val="clear" w:pos="8136"/>
              <w:tab w:val="left" w:pos="5103"/>
              <w:tab w:val="center" w:pos="7371"/>
            </w:tabs>
            <w:rPr>
              <w:b w:val="0"/>
              <w:sz w:val="16"/>
              <w:szCs w:val="16"/>
            </w:rPr>
          </w:pPr>
          <w:r>
            <w:rPr>
              <w:b w:val="0"/>
              <w:sz w:val="16"/>
            </w:rPr>
            <w:t>silvia.cuomo@adverteaser.com</w:t>
          </w:r>
        </w:p>
      </w:tc>
    </w:tr>
  </w:tbl>
  <w:p w:rsidR="00912F65" w:rsidRPr="00096C5C" w:rsidRDefault="00912F65" w:rsidP="00287AC4">
    <w:pPr>
      <w:autoSpaceDE w:val="0"/>
      <w:autoSpaceDN w:val="0"/>
      <w:adjustRightInd w:val="0"/>
      <w:spacing w:line="240" w:lineRule="exact"/>
      <w:ind w:rightChars="391" w:right="707"/>
      <w:rPr>
        <w:rFonts w:cs="Arial"/>
        <w:b w:val="0"/>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11F" w:rsidRDefault="00B4511F" w:rsidP="00287AC4">
    <w:pPr>
      <w:pStyle w:val="Paragrafoelenco"/>
      <w:autoSpaceDE w:val="0"/>
      <w:autoSpaceDN w:val="0"/>
      <w:adjustRightInd w:val="0"/>
      <w:spacing w:line="240" w:lineRule="exact"/>
      <w:ind w:left="1440" w:rightChars="423" w:right="764"/>
      <w:rPr>
        <w:rFonts w:cs="Arial"/>
        <w:b w:val="0"/>
        <w:color w:val="000000"/>
        <w:sz w:val="14"/>
        <w:szCs w:val="14"/>
      </w:rPr>
    </w:pPr>
  </w:p>
  <w:p w:rsidR="00910727" w:rsidRPr="00910727" w:rsidRDefault="00910727" w:rsidP="00287AC4">
    <w:pPr>
      <w:pStyle w:val="Paragrafoelenco"/>
      <w:autoSpaceDE w:val="0"/>
      <w:autoSpaceDN w:val="0"/>
      <w:adjustRightInd w:val="0"/>
      <w:spacing w:line="240" w:lineRule="exact"/>
      <w:ind w:left="709" w:rightChars="391" w:right="707"/>
      <w:rPr>
        <w:rFonts w:cs="Arial"/>
        <w:color w:val="000000"/>
        <w:sz w:val="20"/>
        <w:szCs w:val="14"/>
      </w:rPr>
    </w:pPr>
    <w:r>
      <w:rPr>
        <w:color w:val="000000"/>
        <w:sz w:val="20"/>
      </w:rPr>
      <w:t>Eliwell Controls srl</w:t>
    </w:r>
  </w:p>
  <w:p w:rsidR="00B4511F" w:rsidRPr="00E71E4A" w:rsidRDefault="00B4511F" w:rsidP="00287AC4">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Address Line 1 Address Line 1 Address Line 1</w:t>
    </w:r>
  </w:p>
  <w:p w:rsidR="00B4511F" w:rsidRPr="00E71E4A" w:rsidRDefault="00B4511F" w:rsidP="00287AC4">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Address Line 2 Address Line 2 Address Line 2</w:t>
    </w:r>
  </w:p>
  <w:p w:rsidR="00B4511F" w:rsidRPr="00E71E4A" w:rsidRDefault="00B4511F" w:rsidP="00287AC4">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Phone: + 00 (0) 0 00 00 00 00</w:t>
    </w:r>
  </w:p>
  <w:p w:rsidR="00B4511F" w:rsidRPr="00472310" w:rsidRDefault="00B4511F" w:rsidP="00287AC4">
    <w:pPr>
      <w:pStyle w:val="Paragrafoelenco"/>
      <w:autoSpaceDE w:val="0"/>
      <w:autoSpaceDN w:val="0"/>
      <w:adjustRightInd w:val="0"/>
      <w:spacing w:line="240" w:lineRule="exact"/>
      <w:ind w:left="709" w:rightChars="391" w:right="707"/>
      <w:rPr>
        <w:rFonts w:cs="Arial"/>
        <w:b w:val="0"/>
        <w:color w:val="000000"/>
        <w:sz w:val="14"/>
        <w:szCs w:val="14"/>
      </w:rPr>
    </w:pPr>
    <w:r>
      <w:rPr>
        <w:b w:val="0"/>
        <w:color w:val="000000"/>
        <w:sz w:val="14"/>
      </w:rPr>
      <w:t>Fax: + 00 (0) 0 00 00 00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03" w:rsidRDefault="00A16303">
      <w:r>
        <w:separator/>
      </w:r>
    </w:p>
  </w:footnote>
  <w:footnote w:type="continuationSeparator" w:id="0">
    <w:p w:rsidR="00A16303" w:rsidRDefault="00A16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310" w:rsidRDefault="00472310" w:rsidP="00472310">
    <w:pPr>
      <w:pStyle w:val="Intestazione"/>
      <w:pBdr>
        <w:bottom w:val="none" w:sz="0" w:space="0" w:color="auto"/>
      </w:pBdr>
      <w:spacing w:after="192"/>
      <w:jc w:val="right"/>
      <w:rPr>
        <w:sz w:val="20"/>
      </w:rPr>
    </w:pPr>
  </w:p>
  <w:p w:rsidR="00912F65" w:rsidRDefault="00472310" w:rsidP="00472310">
    <w:pPr>
      <w:pStyle w:val="Intestazione"/>
      <w:pBdr>
        <w:bottom w:val="none" w:sz="0" w:space="0" w:color="auto"/>
      </w:pBdr>
      <w:spacing w:after="192"/>
      <w:jc w:val="right"/>
      <w:rPr>
        <w:sz w:val="20"/>
      </w:rPr>
    </w:pPr>
    <w:r>
      <w:rPr>
        <w:noProof/>
        <w:position w:val="4"/>
        <w:sz w:val="20"/>
      </w:rPr>
      <w:drawing>
        <wp:inline distT="0" distB="0" distL="0" distR="0">
          <wp:extent cx="2257425" cy="56975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p w:rsidR="00096C5C" w:rsidRPr="00096C5C" w:rsidRDefault="00096C5C" w:rsidP="00096C5C">
    <w:pPr>
      <w:pStyle w:val="Intestazione"/>
      <w:pBdr>
        <w:bottom w:val="none" w:sz="0" w:space="0" w:color="auto"/>
      </w:pBdr>
      <w:spacing w:after="192"/>
      <w:jc w:val="left"/>
      <w:rPr>
        <w:sz w:val="36"/>
      </w:rPr>
    </w:pPr>
    <w:r>
      <w:tab/>
    </w:r>
    <w:r>
      <w:rPr>
        <w:sz w:val="36"/>
      </w:rPr>
      <w:t xml:space="preserv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DD" w:rsidRDefault="000940DD" w:rsidP="000940DD">
    <w:pPr>
      <w:pStyle w:val="Intestazione"/>
      <w:pBdr>
        <w:bottom w:val="none" w:sz="0" w:space="0" w:color="auto"/>
      </w:pBdr>
      <w:tabs>
        <w:tab w:val="clear" w:pos="5387"/>
        <w:tab w:val="center" w:pos="5670"/>
      </w:tabs>
      <w:spacing w:before="60"/>
      <w:ind w:left="-284"/>
      <w:jc w:val="right"/>
      <w:rPr>
        <w:position w:val="4"/>
        <w:sz w:val="20"/>
      </w:rPr>
    </w:pPr>
  </w:p>
  <w:p w:rsidR="00910727" w:rsidRDefault="00910727" w:rsidP="000940DD">
    <w:pPr>
      <w:pStyle w:val="Intestazione"/>
      <w:pBdr>
        <w:bottom w:val="none" w:sz="0" w:space="0" w:color="auto"/>
      </w:pBdr>
      <w:tabs>
        <w:tab w:val="clear" w:pos="5387"/>
        <w:tab w:val="center" w:pos="5670"/>
      </w:tabs>
      <w:spacing w:before="60"/>
      <w:ind w:left="-284"/>
      <w:jc w:val="right"/>
      <w:rPr>
        <w:position w:val="4"/>
        <w:sz w:val="20"/>
      </w:rPr>
    </w:pPr>
  </w:p>
  <w:p w:rsidR="00912F65" w:rsidRDefault="000940DD" w:rsidP="000940DD">
    <w:pPr>
      <w:pStyle w:val="Intestazione"/>
      <w:pBdr>
        <w:bottom w:val="none" w:sz="0" w:space="0" w:color="auto"/>
      </w:pBdr>
      <w:tabs>
        <w:tab w:val="clear" w:pos="5387"/>
        <w:tab w:val="center" w:pos="5670"/>
      </w:tabs>
      <w:spacing w:before="60"/>
      <w:ind w:left="-284"/>
      <w:jc w:val="right"/>
      <w:rPr>
        <w:position w:val="4"/>
        <w:sz w:val="20"/>
      </w:rPr>
    </w:pPr>
    <w:r>
      <w:rPr>
        <w:noProof/>
        <w:position w:val="4"/>
        <w:sz w:val="20"/>
      </w:rPr>
      <w:drawing>
        <wp:inline distT="0" distB="0" distL="0" distR="0">
          <wp:extent cx="2257425" cy="56975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eliwe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38" cy="569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D8D8A2"/>
    <w:lvl w:ilvl="0">
      <w:numFmt w:val="bullet"/>
      <w:lvlText w:val="*"/>
      <w:lvlJc w:val="left"/>
    </w:lvl>
  </w:abstractNum>
  <w:abstractNum w:abstractNumId="1" w15:restartNumberingAfterBreak="0">
    <w:nsid w:val="0C8A396D"/>
    <w:multiLevelType w:val="hybridMultilevel"/>
    <w:tmpl w:val="81D430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742870"/>
    <w:multiLevelType w:val="hybridMultilevel"/>
    <w:tmpl w:val="9CC6C388"/>
    <w:lvl w:ilvl="0" w:tplc="3B2C7EC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EC6B5B"/>
    <w:multiLevelType w:val="hybridMultilevel"/>
    <w:tmpl w:val="A560C67E"/>
    <w:lvl w:ilvl="0" w:tplc="76CA8248">
      <w:numFmt w:val="bullet"/>
      <w:lvlText w:val="-"/>
      <w:lvlJc w:val="left"/>
      <w:pPr>
        <w:ind w:left="1920" w:hanging="360"/>
      </w:pPr>
      <w:rPr>
        <w:rFonts w:ascii="Arial" w:eastAsia="Times New Roman" w:hAnsi="Arial" w:cs="Aria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1265F88"/>
    <w:multiLevelType w:val="hybridMultilevel"/>
    <w:tmpl w:val="F1249D82"/>
    <w:lvl w:ilvl="0" w:tplc="2836EF8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2F76708E"/>
    <w:multiLevelType w:val="hybridMultilevel"/>
    <w:tmpl w:val="7E32D552"/>
    <w:lvl w:ilvl="0" w:tplc="76CA824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0452E4"/>
    <w:multiLevelType w:val="hybridMultilevel"/>
    <w:tmpl w:val="575CC6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7D1EF9"/>
    <w:multiLevelType w:val="hybridMultilevel"/>
    <w:tmpl w:val="D688B2E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480533AF"/>
    <w:multiLevelType w:val="hybridMultilevel"/>
    <w:tmpl w:val="FA30BA9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15:restartNumberingAfterBreak="0">
    <w:nsid w:val="5EEF4E8C"/>
    <w:multiLevelType w:val="hybridMultilevel"/>
    <w:tmpl w:val="704ECBF0"/>
    <w:lvl w:ilvl="0" w:tplc="D0247E7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EF71AB"/>
    <w:multiLevelType w:val="hybridMultilevel"/>
    <w:tmpl w:val="E6107236"/>
    <w:lvl w:ilvl="0" w:tplc="04090001">
      <w:start w:val="1"/>
      <w:numFmt w:val="bullet"/>
      <w:lvlText w:val=""/>
      <w:lvlJc w:val="left"/>
      <w:pPr>
        <w:ind w:left="2478" w:hanging="360"/>
      </w:pPr>
      <w:rPr>
        <w:rFonts w:ascii="Symbol" w:hAnsi="Symbol" w:hint="default"/>
      </w:rPr>
    </w:lvl>
    <w:lvl w:ilvl="1" w:tplc="04090003" w:tentative="1">
      <w:start w:val="1"/>
      <w:numFmt w:val="bullet"/>
      <w:lvlText w:val="o"/>
      <w:lvlJc w:val="left"/>
      <w:pPr>
        <w:ind w:left="3198" w:hanging="360"/>
      </w:pPr>
      <w:rPr>
        <w:rFonts w:ascii="Courier New" w:hAnsi="Courier New" w:cs="Courier New" w:hint="default"/>
      </w:rPr>
    </w:lvl>
    <w:lvl w:ilvl="2" w:tplc="04090005" w:tentative="1">
      <w:start w:val="1"/>
      <w:numFmt w:val="bullet"/>
      <w:lvlText w:val=""/>
      <w:lvlJc w:val="left"/>
      <w:pPr>
        <w:ind w:left="3918" w:hanging="360"/>
      </w:pPr>
      <w:rPr>
        <w:rFonts w:ascii="Wingdings" w:hAnsi="Wingdings" w:hint="default"/>
      </w:rPr>
    </w:lvl>
    <w:lvl w:ilvl="3" w:tplc="04090001" w:tentative="1">
      <w:start w:val="1"/>
      <w:numFmt w:val="bullet"/>
      <w:lvlText w:val=""/>
      <w:lvlJc w:val="left"/>
      <w:pPr>
        <w:ind w:left="4638" w:hanging="360"/>
      </w:pPr>
      <w:rPr>
        <w:rFonts w:ascii="Symbol" w:hAnsi="Symbol" w:hint="default"/>
      </w:rPr>
    </w:lvl>
    <w:lvl w:ilvl="4" w:tplc="04090003" w:tentative="1">
      <w:start w:val="1"/>
      <w:numFmt w:val="bullet"/>
      <w:lvlText w:val="o"/>
      <w:lvlJc w:val="left"/>
      <w:pPr>
        <w:ind w:left="5358" w:hanging="360"/>
      </w:pPr>
      <w:rPr>
        <w:rFonts w:ascii="Courier New" w:hAnsi="Courier New" w:cs="Courier New" w:hint="default"/>
      </w:rPr>
    </w:lvl>
    <w:lvl w:ilvl="5" w:tplc="04090005" w:tentative="1">
      <w:start w:val="1"/>
      <w:numFmt w:val="bullet"/>
      <w:lvlText w:val=""/>
      <w:lvlJc w:val="left"/>
      <w:pPr>
        <w:ind w:left="6078" w:hanging="360"/>
      </w:pPr>
      <w:rPr>
        <w:rFonts w:ascii="Wingdings" w:hAnsi="Wingdings" w:hint="default"/>
      </w:rPr>
    </w:lvl>
    <w:lvl w:ilvl="6" w:tplc="04090001" w:tentative="1">
      <w:start w:val="1"/>
      <w:numFmt w:val="bullet"/>
      <w:lvlText w:val=""/>
      <w:lvlJc w:val="left"/>
      <w:pPr>
        <w:ind w:left="6798" w:hanging="360"/>
      </w:pPr>
      <w:rPr>
        <w:rFonts w:ascii="Symbol" w:hAnsi="Symbol" w:hint="default"/>
      </w:rPr>
    </w:lvl>
    <w:lvl w:ilvl="7" w:tplc="04090003" w:tentative="1">
      <w:start w:val="1"/>
      <w:numFmt w:val="bullet"/>
      <w:lvlText w:val="o"/>
      <w:lvlJc w:val="left"/>
      <w:pPr>
        <w:ind w:left="7518" w:hanging="360"/>
      </w:pPr>
      <w:rPr>
        <w:rFonts w:ascii="Courier New" w:hAnsi="Courier New" w:cs="Courier New" w:hint="default"/>
      </w:rPr>
    </w:lvl>
    <w:lvl w:ilvl="8" w:tplc="04090005" w:tentative="1">
      <w:start w:val="1"/>
      <w:numFmt w:val="bullet"/>
      <w:lvlText w:val=""/>
      <w:lvlJc w:val="left"/>
      <w:pPr>
        <w:ind w:left="8238" w:hanging="360"/>
      </w:pPr>
      <w:rPr>
        <w:rFonts w:ascii="Wingdings" w:hAnsi="Wingdings" w:hint="default"/>
      </w:rPr>
    </w:lvl>
  </w:abstractNum>
  <w:abstractNum w:abstractNumId="11" w15:restartNumberingAfterBreak="0">
    <w:nsid w:val="77066B67"/>
    <w:multiLevelType w:val="hybridMultilevel"/>
    <w:tmpl w:val="4CA0F3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764117B"/>
    <w:multiLevelType w:val="hybridMultilevel"/>
    <w:tmpl w:val="A930260A"/>
    <w:lvl w:ilvl="0" w:tplc="04090001">
      <w:start w:val="1"/>
      <w:numFmt w:val="bullet"/>
      <w:lvlText w:val=""/>
      <w:lvlJc w:val="left"/>
      <w:pPr>
        <w:ind w:left="192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8"/>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2"/>
  </w:num>
  <w:num w:numId="5">
    <w:abstractNumId w:val="5"/>
  </w:num>
  <w:num w:numId="6">
    <w:abstractNumId w:val="3"/>
  </w:num>
  <w:num w:numId="7">
    <w:abstractNumId w:val="12"/>
  </w:num>
  <w:num w:numId="8">
    <w:abstractNumId w:val="11"/>
  </w:num>
  <w:num w:numId="9">
    <w:abstractNumId w:val="6"/>
  </w:num>
  <w:num w:numId="10">
    <w:abstractNumId w:val="7"/>
  </w:num>
  <w:num w:numId="11">
    <w:abstractNumId w:val="10"/>
  </w:num>
  <w:num w:numId="12">
    <w:abstractNumId w:val="9"/>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9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EE"/>
    <w:rsid w:val="00001703"/>
    <w:rsid w:val="00003978"/>
    <w:rsid w:val="000059F7"/>
    <w:rsid w:val="00005F4A"/>
    <w:rsid w:val="0000789C"/>
    <w:rsid w:val="00020536"/>
    <w:rsid w:val="00020637"/>
    <w:rsid w:val="0002070D"/>
    <w:rsid w:val="00021739"/>
    <w:rsid w:val="0002346E"/>
    <w:rsid w:val="000239F0"/>
    <w:rsid w:val="00024A89"/>
    <w:rsid w:val="00024E6C"/>
    <w:rsid w:val="000328A3"/>
    <w:rsid w:val="0003444C"/>
    <w:rsid w:val="00035FFC"/>
    <w:rsid w:val="0003601B"/>
    <w:rsid w:val="00036E7F"/>
    <w:rsid w:val="00041B39"/>
    <w:rsid w:val="00042370"/>
    <w:rsid w:val="00043645"/>
    <w:rsid w:val="00043DAF"/>
    <w:rsid w:val="00046FEF"/>
    <w:rsid w:val="00050103"/>
    <w:rsid w:val="000509D7"/>
    <w:rsid w:val="00052995"/>
    <w:rsid w:val="00052FE5"/>
    <w:rsid w:val="00054048"/>
    <w:rsid w:val="000554FC"/>
    <w:rsid w:val="000576DE"/>
    <w:rsid w:val="000628D3"/>
    <w:rsid w:val="0006354A"/>
    <w:rsid w:val="00064249"/>
    <w:rsid w:val="000674F9"/>
    <w:rsid w:val="00067DD2"/>
    <w:rsid w:val="00070041"/>
    <w:rsid w:val="00071F89"/>
    <w:rsid w:val="0007238A"/>
    <w:rsid w:val="00072925"/>
    <w:rsid w:val="00075975"/>
    <w:rsid w:val="00075F76"/>
    <w:rsid w:val="0007681E"/>
    <w:rsid w:val="00077EE8"/>
    <w:rsid w:val="000803B4"/>
    <w:rsid w:val="0008216A"/>
    <w:rsid w:val="00090960"/>
    <w:rsid w:val="000940DD"/>
    <w:rsid w:val="000945F9"/>
    <w:rsid w:val="00094F3F"/>
    <w:rsid w:val="00095E93"/>
    <w:rsid w:val="000960C9"/>
    <w:rsid w:val="00096383"/>
    <w:rsid w:val="00096C5C"/>
    <w:rsid w:val="000A1595"/>
    <w:rsid w:val="000A211D"/>
    <w:rsid w:val="000A2262"/>
    <w:rsid w:val="000A34FB"/>
    <w:rsid w:val="000A369B"/>
    <w:rsid w:val="000A3D5D"/>
    <w:rsid w:val="000A42EF"/>
    <w:rsid w:val="000A796D"/>
    <w:rsid w:val="000B4F31"/>
    <w:rsid w:val="000B6F98"/>
    <w:rsid w:val="000C0BC5"/>
    <w:rsid w:val="000C27B7"/>
    <w:rsid w:val="000C334C"/>
    <w:rsid w:val="000C403E"/>
    <w:rsid w:val="000C55B8"/>
    <w:rsid w:val="000C62AB"/>
    <w:rsid w:val="000C6A85"/>
    <w:rsid w:val="000D0D9D"/>
    <w:rsid w:val="000D2CE3"/>
    <w:rsid w:val="000D3F8A"/>
    <w:rsid w:val="000E08B7"/>
    <w:rsid w:val="000E1F7F"/>
    <w:rsid w:val="000E39C1"/>
    <w:rsid w:val="000E69A9"/>
    <w:rsid w:val="000E7784"/>
    <w:rsid w:val="000F1BFF"/>
    <w:rsid w:val="000F1CFC"/>
    <w:rsid w:val="000F2087"/>
    <w:rsid w:val="000F3778"/>
    <w:rsid w:val="000F4506"/>
    <w:rsid w:val="000F4729"/>
    <w:rsid w:val="000F715C"/>
    <w:rsid w:val="000F7781"/>
    <w:rsid w:val="001003BE"/>
    <w:rsid w:val="00100BD6"/>
    <w:rsid w:val="00101106"/>
    <w:rsid w:val="00103539"/>
    <w:rsid w:val="00103FA5"/>
    <w:rsid w:val="00104D78"/>
    <w:rsid w:val="00107B38"/>
    <w:rsid w:val="0011039F"/>
    <w:rsid w:val="001104BB"/>
    <w:rsid w:val="0011232C"/>
    <w:rsid w:val="001164DC"/>
    <w:rsid w:val="00120155"/>
    <w:rsid w:val="00121DB7"/>
    <w:rsid w:val="00124AE4"/>
    <w:rsid w:val="00124F9B"/>
    <w:rsid w:val="001259E5"/>
    <w:rsid w:val="00125FDA"/>
    <w:rsid w:val="00126318"/>
    <w:rsid w:val="0012710D"/>
    <w:rsid w:val="00127BFB"/>
    <w:rsid w:val="00127F0A"/>
    <w:rsid w:val="00131072"/>
    <w:rsid w:val="00133343"/>
    <w:rsid w:val="00135F4B"/>
    <w:rsid w:val="001372CC"/>
    <w:rsid w:val="00137AE9"/>
    <w:rsid w:val="00140F50"/>
    <w:rsid w:val="001450BA"/>
    <w:rsid w:val="001457A8"/>
    <w:rsid w:val="00146E8A"/>
    <w:rsid w:val="00151BB9"/>
    <w:rsid w:val="00151DE0"/>
    <w:rsid w:val="00153302"/>
    <w:rsid w:val="001547AA"/>
    <w:rsid w:val="00155C06"/>
    <w:rsid w:val="00156CF2"/>
    <w:rsid w:val="00161E0A"/>
    <w:rsid w:val="00170718"/>
    <w:rsid w:val="0017131A"/>
    <w:rsid w:val="00172BD8"/>
    <w:rsid w:val="00175CCE"/>
    <w:rsid w:val="00175F36"/>
    <w:rsid w:val="00177EA3"/>
    <w:rsid w:val="001811E5"/>
    <w:rsid w:val="00181987"/>
    <w:rsid w:val="0018600A"/>
    <w:rsid w:val="0019238D"/>
    <w:rsid w:val="0019376C"/>
    <w:rsid w:val="00196919"/>
    <w:rsid w:val="00196C25"/>
    <w:rsid w:val="00197334"/>
    <w:rsid w:val="001A1ADF"/>
    <w:rsid w:val="001A3F07"/>
    <w:rsid w:val="001A54A8"/>
    <w:rsid w:val="001A6043"/>
    <w:rsid w:val="001B4295"/>
    <w:rsid w:val="001B65D2"/>
    <w:rsid w:val="001C0177"/>
    <w:rsid w:val="001C1CF5"/>
    <w:rsid w:val="001D1E38"/>
    <w:rsid w:val="001D2BFC"/>
    <w:rsid w:val="001D3767"/>
    <w:rsid w:val="001D5FF4"/>
    <w:rsid w:val="001D69C1"/>
    <w:rsid w:val="001D6E98"/>
    <w:rsid w:val="001D6FEE"/>
    <w:rsid w:val="001D71C4"/>
    <w:rsid w:val="001D7A24"/>
    <w:rsid w:val="001E141F"/>
    <w:rsid w:val="001E17CD"/>
    <w:rsid w:val="001E434A"/>
    <w:rsid w:val="001E5978"/>
    <w:rsid w:val="001F011A"/>
    <w:rsid w:val="001F081A"/>
    <w:rsid w:val="001F267B"/>
    <w:rsid w:val="001F339B"/>
    <w:rsid w:val="001F4168"/>
    <w:rsid w:val="001F5177"/>
    <w:rsid w:val="00200399"/>
    <w:rsid w:val="0020230D"/>
    <w:rsid w:val="002024EF"/>
    <w:rsid w:val="00202FEA"/>
    <w:rsid w:val="002109FD"/>
    <w:rsid w:val="00210A74"/>
    <w:rsid w:val="0021294A"/>
    <w:rsid w:val="00212CE3"/>
    <w:rsid w:val="002219AA"/>
    <w:rsid w:val="00223878"/>
    <w:rsid w:val="00224569"/>
    <w:rsid w:val="00225ED7"/>
    <w:rsid w:val="00230B06"/>
    <w:rsid w:val="00230CB2"/>
    <w:rsid w:val="002357A7"/>
    <w:rsid w:val="002363A7"/>
    <w:rsid w:val="0023666D"/>
    <w:rsid w:val="00237716"/>
    <w:rsid w:val="00237E12"/>
    <w:rsid w:val="00240389"/>
    <w:rsid w:val="0024048E"/>
    <w:rsid w:val="00240722"/>
    <w:rsid w:val="002411AD"/>
    <w:rsid w:val="002424DE"/>
    <w:rsid w:val="00242EDE"/>
    <w:rsid w:val="002455DA"/>
    <w:rsid w:val="00245DFD"/>
    <w:rsid w:val="002469D8"/>
    <w:rsid w:val="00250E78"/>
    <w:rsid w:val="00252854"/>
    <w:rsid w:val="0025377F"/>
    <w:rsid w:val="00253C11"/>
    <w:rsid w:val="0025514C"/>
    <w:rsid w:val="00255BEE"/>
    <w:rsid w:val="00257BF3"/>
    <w:rsid w:val="00257C7B"/>
    <w:rsid w:val="002615CD"/>
    <w:rsid w:val="00266D00"/>
    <w:rsid w:val="00272C4B"/>
    <w:rsid w:val="00274505"/>
    <w:rsid w:val="002745DF"/>
    <w:rsid w:val="002803A1"/>
    <w:rsid w:val="00284C8F"/>
    <w:rsid w:val="00284DB1"/>
    <w:rsid w:val="00287AC4"/>
    <w:rsid w:val="00290401"/>
    <w:rsid w:val="00291D0A"/>
    <w:rsid w:val="002926D4"/>
    <w:rsid w:val="00292749"/>
    <w:rsid w:val="00292C3D"/>
    <w:rsid w:val="002A1E52"/>
    <w:rsid w:val="002A49F2"/>
    <w:rsid w:val="002A5D73"/>
    <w:rsid w:val="002A6562"/>
    <w:rsid w:val="002A6DB7"/>
    <w:rsid w:val="002B172F"/>
    <w:rsid w:val="002B1888"/>
    <w:rsid w:val="002B1EC4"/>
    <w:rsid w:val="002B28E1"/>
    <w:rsid w:val="002B461E"/>
    <w:rsid w:val="002B52A9"/>
    <w:rsid w:val="002C5143"/>
    <w:rsid w:val="002C758A"/>
    <w:rsid w:val="002D003D"/>
    <w:rsid w:val="002D004D"/>
    <w:rsid w:val="002D231B"/>
    <w:rsid w:val="002D25EE"/>
    <w:rsid w:val="002D2C9B"/>
    <w:rsid w:val="002D392C"/>
    <w:rsid w:val="002D499D"/>
    <w:rsid w:val="002D5A70"/>
    <w:rsid w:val="002D6027"/>
    <w:rsid w:val="002E1433"/>
    <w:rsid w:val="002E4283"/>
    <w:rsid w:val="002E5901"/>
    <w:rsid w:val="002E6881"/>
    <w:rsid w:val="002E7955"/>
    <w:rsid w:val="002F2FAA"/>
    <w:rsid w:val="002F33BE"/>
    <w:rsid w:val="002F60CA"/>
    <w:rsid w:val="002F60D4"/>
    <w:rsid w:val="002F61C0"/>
    <w:rsid w:val="002F7548"/>
    <w:rsid w:val="002F7E45"/>
    <w:rsid w:val="00300150"/>
    <w:rsid w:val="00300822"/>
    <w:rsid w:val="00301C0A"/>
    <w:rsid w:val="00301EBC"/>
    <w:rsid w:val="00302B26"/>
    <w:rsid w:val="00311219"/>
    <w:rsid w:val="00313639"/>
    <w:rsid w:val="00313F80"/>
    <w:rsid w:val="0031622E"/>
    <w:rsid w:val="0031688B"/>
    <w:rsid w:val="0031729D"/>
    <w:rsid w:val="00320567"/>
    <w:rsid w:val="00320946"/>
    <w:rsid w:val="00320B31"/>
    <w:rsid w:val="00321F7C"/>
    <w:rsid w:val="00322D3F"/>
    <w:rsid w:val="00323345"/>
    <w:rsid w:val="00325925"/>
    <w:rsid w:val="00325998"/>
    <w:rsid w:val="0033097E"/>
    <w:rsid w:val="003316F9"/>
    <w:rsid w:val="0033473E"/>
    <w:rsid w:val="00334E24"/>
    <w:rsid w:val="00335516"/>
    <w:rsid w:val="00341528"/>
    <w:rsid w:val="00341B53"/>
    <w:rsid w:val="00341C31"/>
    <w:rsid w:val="00341EB5"/>
    <w:rsid w:val="00342C2E"/>
    <w:rsid w:val="00345034"/>
    <w:rsid w:val="003472D7"/>
    <w:rsid w:val="003501D6"/>
    <w:rsid w:val="00350599"/>
    <w:rsid w:val="00350AC3"/>
    <w:rsid w:val="00351798"/>
    <w:rsid w:val="00351932"/>
    <w:rsid w:val="0035212C"/>
    <w:rsid w:val="003528E9"/>
    <w:rsid w:val="003542DF"/>
    <w:rsid w:val="00355558"/>
    <w:rsid w:val="00355B75"/>
    <w:rsid w:val="003563FB"/>
    <w:rsid w:val="00356842"/>
    <w:rsid w:val="00357826"/>
    <w:rsid w:val="003611CC"/>
    <w:rsid w:val="00362CC3"/>
    <w:rsid w:val="00364BEA"/>
    <w:rsid w:val="00364E3D"/>
    <w:rsid w:val="00365323"/>
    <w:rsid w:val="00366E01"/>
    <w:rsid w:val="00367132"/>
    <w:rsid w:val="00371A37"/>
    <w:rsid w:val="00375D20"/>
    <w:rsid w:val="003778F8"/>
    <w:rsid w:val="003809CE"/>
    <w:rsid w:val="00382AD1"/>
    <w:rsid w:val="003833F7"/>
    <w:rsid w:val="003866B3"/>
    <w:rsid w:val="00386976"/>
    <w:rsid w:val="00393086"/>
    <w:rsid w:val="0039363B"/>
    <w:rsid w:val="0039530B"/>
    <w:rsid w:val="003A0FCB"/>
    <w:rsid w:val="003A2067"/>
    <w:rsid w:val="003A6A99"/>
    <w:rsid w:val="003A7F63"/>
    <w:rsid w:val="003B1D65"/>
    <w:rsid w:val="003B3368"/>
    <w:rsid w:val="003B3C46"/>
    <w:rsid w:val="003B5C51"/>
    <w:rsid w:val="003B5CDA"/>
    <w:rsid w:val="003C3901"/>
    <w:rsid w:val="003C4A0A"/>
    <w:rsid w:val="003C4AE5"/>
    <w:rsid w:val="003C6085"/>
    <w:rsid w:val="003C6402"/>
    <w:rsid w:val="003C641B"/>
    <w:rsid w:val="003D08EF"/>
    <w:rsid w:val="003D3728"/>
    <w:rsid w:val="003D3786"/>
    <w:rsid w:val="003E2603"/>
    <w:rsid w:val="003E26D0"/>
    <w:rsid w:val="003E35DF"/>
    <w:rsid w:val="003E3C73"/>
    <w:rsid w:val="003E4597"/>
    <w:rsid w:val="003E59F6"/>
    <w:rsid w:val="003E5F49"/>
    <w:rsid w:val="003F08FE"/>
    <w:rsid w:val="003F1C86"/>
    <w:rsid w:val="003F5300"/>
    <w:rsid w:val="003F66EC"/>
    <w:rsid w:val="003F7374"/>
    <w:rsid w:val="004015EB"/>
    <w:rsid w:val="00403A51"/>
    <w:rsid w:val="00407E30"/>
    <w:rsid w:val="004103BB"/>
    <w:rsid w:val="00410E22"/>
    <w:rsid w:val="00415C23"/>
    <w:rsid w:val="00420032"/>
    <w:rsid w:val="00423AFD"/>
    <w:rsid w:val="00424E2D"/>
    <w:rsid w:val="0043056D"/>
    <w:rsid w:val="00440FEC"/>
    <w:rsid w:val="00441F45"/>
    <w:rsid w:val="004425A8"/>
    <w:rsid w:val="004427D2"/>
    <w:rsid w:val="004429A8"/>
    <w:rsid w:val="00443D25"/>
    <w:rsid w:val="00451BD3"/>
    <w:rsid w:val="004527D4"/>
    <w:rsid w:val="00453250"/>
    <w:rsid w:val="0045474F"/>
    <w:rsid w:val="004552E4"/>
    <w:rsid w:val="00456AFF"/>
    <w:rsid w:val="00457D9C"/>
    <w:rsid w:val="0046203A"/>
    <w:rsid w:val="00462514"/>
    <w:rsid w:val="00462ED2"/>
    <w:rsid w:val="0046457A"/>
    <w:rsid w:val="0046575F"/>
    <w:rsid w:val="00465BE7"/>
    <w:rsid w:val="00466A2B"/>
    <w:rsid w:val="00467AA7"/>
    <w:rsid w:val="004703E0"/>
    <w:rsid w:val="004710AD"/>
    <w:rsid w:val="004715DB"/>
    <w:rsid w:val="00471AA3"/>
    <w:rsid w:val="00472310"/>
    <w:rsid w:val="0047375D"/>
    <w:rsid w:val="004762AF"/>
    <w:rsid w:val="00476FC1"/>
    <w:rsid w:val="004817E5"/>
    <w:rsid w:val="004846AB"/>
    <w:rsid w:val="004860D0"/>
    <w:rsid w:val="00487D13"/>
    <w:rsid w:val="00487D9B"/>
    <w:rsid w:val="004902F1"/>
    <w:rsid w:val="004906F3"/>
    <w:rsid w:val="004915A2"/>
    <w:rsid w:val="00493B5E"/>
    <w:rsid w:val="00495E43"/>
    <w:rsid w:val="00496876"/>
    <w:rsid w:val="004A285A"/>
    <w:rsid w:val="004A28D3"/>
    <w:rsid w:val="004A4B9F"/>
    <w:rsid w:val="004A57DA"/>
    <w:rsid w:val="004A5D2A"/>
    <w:rsid w:val="004B0C1F"/>
    <w:rsid w:val="004B4182"/>
    <w:rsid w:val="004B4543"/>
    <w:rsid w:val="004B55AF"/>
    <w:rsid w:val="004B5EDC"/>
    <w:rsid w:val="004B6B3A"/>
    <w:rsid w:val="004C0860"/>
    <w:rsid w:val="004C1FE9"/>
    <w:rsid w:val="004C5123"/>
    <w:rsid w:val="004C52D2"/>
    <w:rsid w:val="004C62C4"/>
    <w:rsid w:val="004C7095"/>
    <w:rsid w:val="004D2915"/>
    <w:rsid w:val="004D3D27"/>
    <w:rsid w:val="004D4105"/>
    <w:rsid w:val="004D5C31"/>
    <w:rsid w:val="004D5C4A"/>
    <w:rsid w:val="004D63FC"/>
    <w:rsid w:val="004D646B"/>
    <w:rsid w:val="004D7F44"/>
    <w:rsid w:val="004E277F"/>
    <w:rsid w:val="004E2DC7"/>
    <w:rsid w:val="004E4DE2"/>
    <w:rsid w:val="004E5042"/>
    <w:rsid w:val="004F0DF5"/>
    <w:rsid w:val="004F2106"/>
    <w:rsid w:val="004F5174"/>
    <w:rsid w:val="004F58EA"/>
    <w:rsid w:val="00500161"/>
    <w:rsid w:val="00501554"/>
    <w:rsid w:val="00503880"/>
    <w:rsid w:val="005066E7"/>
    <w:rsid w:val="00510FF5"/>
    <w:rsid w:val="00513330"/>
    <w:rsid w:val="00514B77"/>
    <w:rsid w:val="0051680F"/>
    <w:rsid w:val="005209CE"/>
    <w:rsid w:val="005224D5"/>
    <w:rsid w:val="005233A8"/>
    <w:rsid w:val="00523B5D"/>
    <w:rsid w:val="005248F4"/>
    <w:rsid w:val="005257B7"/>
    <w:rsid w:val="0053169F"/>
    <w:rsid w:val="005317ED"/>
    <w:rsid w:val="00532950"/>
    <w:rsid w:val="0053324D"/>
    <w:rsid w:val="00534DF5"/>
    <w:rsid w:val="00535399"/>
    <w:rsid w:val="005368AD"/>
    <w:rsid w:val="00545C4A"/>
    <w:rsid w:val="005461DF"/>
    <w:rsid w:val="0055291F"/>
    <w:rsid w:val="00553E6E"/>
    <w:rsid w:val="0055657F"/>
    <w:rsid w:val="005575BB"/>
    <w:rsid w:val="005608F2"/>
    <w:rsid w:val="00564809"/>
    <w:rsid w:val="00572F6F"/>
    <w:rsid w:val="005770ED"/>
    <w:rsid w:val="005820E8"/>
    <w:rsid w:val="00582685"/>
    <w:rsid w:val="005847BB"/>
    <w:rsid w:val="005865EF"/>
    <w:rsid w:val="0058665D"/>
    <w:rsid w:val="00587745"/>
    <w:rsid w:val="0059079D"/>
    <w:rsid w:val="00591036"/>
    <w:rsid w:val="005910A1"/>
    <w:rsid w:val="00591808"/>
    <w:rsid w:val="00591C02"/>
    <w:rsid w:val="00592583"/>
    <w:rsid w:val="005925F4"/>
    <w:rsid w:val="00592D91"/>
    <w:rsid w:val="00594C81"/>
    <w:rsid w:val="00595D19"/>
    <w:rsid w:val="00595F37"/>
    <w:rsid w:val="00596493"/>
    <w:rsid w:val="005971EA"/>
    <w:rsid w:val="005A2526"/>
    <w:rsid w:val="005A28BA"/>
    <w:rsid w:val="005A5D9D"/>
    <w:rsid w:val="005A7EE1"/>
    <w:rsid w:val="005B2ABC"/>
    <w:rsid w:val="005B4405"/>
    <w:rsid w:val="005B681E"/>
    <w:rsid w:val="005B70B2"/>
    <w:rsid w:val="005B7FC7"/>
    <w:rsid w:val="005C078C"/>
    <w:rsid w:val="005C16CD"/>
    <w:rsid w:val="005C2B70"/>
    <w:rsid w:val="005C4A7C"/>
    <w:rsid w:val="005C6547"/>
    <w:rsid w:val="005D28AD"/>
    <w:rsid w:val="005D2B90"/>
    <w:rsid w:val="005D48BB"/>
    <w:rsid w:val="005D510C"/>
    <w:rsid w:val="005D6D64"/>
    <w:rsid w:val="005E1402"/>
    <w:rsid w:val="005E14D1"/>
    <w:rsid w:val="005E4BCD"/>
    <w:rsid w:val="005E7412"/>
    <w:rsid w:val="005F17E2"/>
    <w:rsid w:val="005F209D"/>
    <w:rsid w:val="005F24E9"/>
    <w:rsid w:val="005F3990"/>
    <w:rsid w:val="005F4797"/>
    <w:rsid w:val="005F524A"/>
    <w:rsid w:val="005F5459"/>
    <w:rsid w:val="005F6FD7"/>
    <w:rsid w:val="005F7031"/>
    <w:rsid w:val="005F758D"/>
    <w:rsid w:val="00602556"/>
    <w:rsid w:val="00602AE6"/>
    <w:rsid w:val="00610A92"/>
    <w:rsid w:val="00611B3D"/>
    <w:rsid w:val="00612035"/>
    <w:rsid w:val="00613504"/>
    <w:rsid w:val="00613894"/>
    <w:rsid w:val="00613A46"/>
    <w:rsid w:val="00613FE3"/>
    <w:rsid w:val="00614BB6"/>
    <w:rsid w:val="006154A6"/>
    <w:rsid w:val="006163A3"/>
    <w:rsid w:val="00620987"/>
    <w:rsid w:val="00623FD6"/>
    <w:rsid w:val="00624662"/>
    <w:rsid w:val="00627F75"/>
    <w:rsid w:val="00631A2F"/>
    <w:rsid w:val="00640AB2"/>
    <w:rsid w:val="0064105D"/>
    <w:rsid w:val="00642FE4"/>
    <w:rsid w:val="00644D21"/>
    <w:rsid w:val="00645091"/>
    <w:rsid w:val="00646EE7"/>
    <w:rsid w:val="00647D11"/>
    <w:rsid w:val="00650838"/>
    <w:rsid w:val="0065261E"/>
    <w:rsid w:val="00657E69"/>
    <w:rsid w:val="00657FB9"/>
    <w:rsid w:val="00657FD3"/>
    <w:rsid w:val="0066260B"/>
    <w:rsid w:val="00664A27"/>
    <w:rsid w:val="00667D51"/>
    <w:rsid w:val="00667EE1"/>
    <w:rsid w:val="0067092E"/>
    <w:rsid w:val="006722F6"/>
    <w:rsid w:val="006740D5"/>
    <w:rsid w:val="00674C9F"/>
    <w:rsid w:val="00675E05"/>
    <w:rsid w:val="006824C8"/>
    <w:rsid w:val="00683D07"/>
    <w:rsid w:val="00684819"/>
    <w:rsid w:val="006849B7"/>
    <w:rsid w:val="00696578"/>
    <w:rsid w:val="00696A04"/>
    <w:rsid w:val="006A00AB"/>
    <w:rsid w:val="006A061A"/>
    <w:rsid w:val="006A2344"/>
    <w:rsid w:val="006A34E9"/>
    <w:rsid w:val="006A3D58"/>
    <w:rsid w:val="006A4B2D"/>
    <w:rsid w:val="006A540A"/>
    <w:rsid w:val="006A673A"/>
    <w:rsid w:val="006B0C07"/>
    <w:rsid w:val="006B1103"/>
    <w:rsid w:val="006B2B14"/>
    <w:rsid w:val="006B3EDE"/>
    <w:rsid w:val="006C63D3"/>
    <w:rsid w:val="006D0F13"/>
    <w:rsid w:val="006D2651"/>
    <w:rsid w:val="006D2681"/>
    <w:rsid w:val="006D30B5"/>
    <w:rsid w:val="006D390A"/>
    <w:rsid w:val="006D44E6"/>
    <w:rsid w:val="006D4744"/>
    <w:rsid w:val="006D496A"/>
    <w:rsid w:val="006D4CBB"/>
    <w:rsid w:val="006D5478"/>
    <w:rsid w:val="006D6345"/>
    <w:rsid w:val="006E5EEC"/>
    <w:rsid w:val="006F0A28"/>
    <w:rsid w:val="006F0D74"/>
    <w:rsid w:val="006F4A8F"/>
    <w:rsid w:val="006F7216"/>
    <w:rsid w:val="00700C75"/>
    <w:rsid w:val="00701FF4"/>
    <w:rsid w:val="00702056"/>
    <w:rsid w:val="007104A8"/>
    <w:rsid w:val="00712769"/>
    <w:rsid w:val="007147F2"/>
    <w:rsid w:val="00714F3D"/>
    <w:rsid w:val="007155D3"/>
    <w:rsid w:val="00716F05"/>
    <w:rsid w:val="00717DBA"/>
    <w:rsid w:val="00724641"/>
    <w:rsid w:val="00726216"/>
    <w:rsid w:val="00726412"/>
    <w:rsid w:val="00726775"/>
    <w:rsid w:val="00726A86"/>
    <w:rsid w:val="00732E1C"/>
    <w:rsid w:val="007347FE"/>
    <w:rsid w:val="0073632A"/>
    <w:rsid w:val="0073710C"/>
    <w:rsid w:val="007378D9"/>
    <w:rsid w:val="00740FE2"/>
    <w:rsid w:val="00747B22"/>
    <w:rsid w:val="00750EC3"/>
    <w:rsid w:val="00753DD5"/>
    <w:rsid w:val="00757084"/>
    <w:rsid w:val="00761769"/>
    <w:rsid w:val="00764B39"/>
    <w:rsid w:val="007709CC"/>
    <w:rsid w:val="00771659"/>
    <w:rsid w:val="00773BDB"/>
    <w:rsid w:val="007749FD"/>
    <w:rsid w:val="00775A67"/>
    <w:rsid w:val="0077779F"/>
    <w:rsid w:val="00777977"/>
    <w:rsid w:val="0078106F"/>
    <w:rsid w:val="00785AAA"/>
    <w:rsid w:val="00786574"/>
    <w:rsid w:val="00790D7E"/>
    <w:rsid w:val="00791D85"/>
    <w:rsid w:val="00797606"/>
    <w:rsid w:val="007977C8"/>
    <w:rsid w:val="00797CBE"/>
    <w:rsid w:val="007A1B47"/>
    <w:rsid w:val="007A2228"/>
    <w:rsid w:val="007A5DDE"/>
    <w:rsid w:val="007A7A02"/>
    <w:rsid w:val="007B1B6D"/>
    <w:rsid w:val="007B3F77"/>
    <w:rsid w:val="007B432A"/>
    <w:rsid w:val="007B6B05"/>
    <w:rsid w:val="007C0528"/>
    <w:rsid w:val="007C06C9"/>
    <w:rsid w:val="007C0703"/>
    <w:rsid w:val="007C52D0"/>
    <w:rsid w:val="007C56D8"/>
    <w:rsid w:val="007C5B6C"/>
    <w:rsid w:val="007C721E"/>
    <w:rsid w:val="007C7C06"/>
    <w:rsid w:val="007D1137"/>
    <w:rsid w:val="007D3FA2"/>
    <w:rsid w:val="007D46B4"/>
    <w:rsid w:val="007D5261"/>
    <w:rsid w:val="007D60C5"/>
    <w:rsid w:val="007E3BF6"/>
    <w:rsid w:val="007E50A8"/>
    <w:rsid w:val="007E5E78"/>
    <w:rsid w:val="007E63E1"/>
    <w:rsid w:val="007F04D5"/>
    <w:rsid w:val="007F0CA8"/>
    <w:rsid w:val="007F22DF"/>
    <w:rsid w:val="007F4E04"/>
    <w:rsid w:val="007F5B86"/>
    <w:rsid w:val="007F7ECB"/>
    <w:rsid w:val="008023A8"/>
    <w:rsid w:val="00805E78"/>
    <w:rsid w:val="0080612A"/>
    <w:rsid w:val="008073D5"/>
    <w:rsid w:val="00810694"/>
    <w:rsid w:val="0081298F"/>
    <w:rsid w:val="008141C1"/>
    <w:rsid w:val="008146CD"/>
    <w:rsid w:val="00814768"/>
    <w:rsid w:val="00814C6B"/>
    <w:rsid w:val="00815CEE"/>
    <w:rsid w:val="00817260"/>
    <w:rsid w:val="00817A72"/>
    <w:rsid w:val="008213D8"/>
    <w:rsid w:val="00823306"/>
    <w:rsid w:val="008236EF"/>
    <w:rsid w:val="00825629"/>
    <w:rsid w:val="008260AC"/>
    <w:rsid w:val="00827A26"/>
    <w:rsid w:val="00827BDE"/>
    <w:rsid w:val="008317FB"/>
    <w:rsid w:val="00832B91"/>
    <w:rsid w:val="00837AD5"/>
    <w:rsid w:val="00840BBF"/>
    <w:rsid w:val="00841A11"/>
    <w:rsid w:val="00841D76"/>
    <w:rsid w:val="00844133"/>
    <w:rsid w:val="00846D37"/>
    <w:rsid w:val="00850222"/>
    <w:rsid w:val="00850278"/>
    <w:rsid w:val="0085147A"/>
    <w:rsid w:val="008516C3"/>
    <w:rsid w:val="00853B1A"/>
    <w:rsid w:val="00855015"/>
    <w:rsid w:val="00855DCB"/>
    <w:rsid w:val="00857EBE"/>
    <w:rsid w:val="00860CB1"/>
    <w:rsid w:val="00861E33"/>
    <w:rsid w:val="008630BD"/>
    <w:rsid w:val="00864260"/>
    <w:rsid w:val="00865072"/>
    <w:rsid w:val="008668AB"/>
    <w:rsid w:val="00867D61"/>
    <w:rsid w:val="008702A8"/>
    <w:rsid w:val="00870322"/>
    <w:rsid w:val="00870933"/>
    <w:rsid w:val="008735A3"/>
    <w:rsid w:val="00873D35"/>
    <w:rsid w:val="00874867"/>
    <w:rsid w:val="00874914"/>
    <w:rsid w:val="00875327"/>
    <w:rsid w:val="0087612E"/>
    <w:rsid w:val="00876B12"/>
    <w:rsid w:val="00885EF3"/>
    <w:rsid w:val="00894F08"/>
    <w:rsid w:val="00895BB0"/>
    <w:rsid w:val="00897199"/>
    <w:rsid w:val="00897A8E"/>
    <w:rsid w:val="008A02A1"/>
    <w:rsid w:val="008A0EA0"/>
    <w:rsid w:val="008A248B"/>
    <w:rsid w:val="008A31CF"/>
    <w:rsid w:val="008A32C9"/>
    <w:rsid w:val="008A4052"/>
    <w:rsid w:val="008A4146"/>
    <w:rsid w:val="008A414D"/>
    <w:rsid w:val="008A5B00"/>
    <w:rsid w:val="008A7016"/>
    <w:rsid w:val="008B2464"/>
    <w:rsid w:val="008B26C0"/>
    <w:rsid w:val="008B3688"/>
    <w:rsid w:val="008B4773"/>
    <w:rsid w:val="008B4C20"/>
    <w:rsid w:val="008B5A5E"/>
    <w:rsid w:val="008B6AA8"/>
    <w:rsid w:val="008C0058"/>
    <w:rsid w:val="008C0AD2"/>
    <w:rsid w:val="008C1422"/>
    <w:rsid w:val="008C2280"/>
    <w:rsid w:val="008C2302"/>
    <w:rsid w:val="008C42FC"/>
    <w:rsid w:val="008C44E4"/>
    <w:rsid w:val="008C6A5A"/>
    <w:rsid w:val="008C7EA8"/>
    <w:rsid w:val="008D1042"/>
    <w:rsid w:val="008D15C0"/>
    <w:rsid w:val="008D16FD"/>
    <w:rsid w:val="008D2CB4"/>
    <w:rsid w:val="008D2D82"/>
    <w:rsid w:val="008D33BD"/>
    <w:rsid w:val="008D4E0C"/>
    <w:rsid w:val="008D550D"/>
    <w:rsid w:val="008D6718"/>
    <w:rsid w:val="008E0651"/>
    <w:rsid w:val="008E0F70"/>
    <w:rsid w:val="008E3A09"/>
    <w:rsid w:val="008E48CB"/>
    <w:rsid w:val="008E5444"/>
    <w:rsid w:val="008E7294"/>
    <w:rsid w:val="008F55D9"/>
    <w:rsid w:val="008F5839"/>
    <w:rsid w:val="008F7E4E"/>
    <w:rsid w:val="00901A32"/>
    <w:rsid w:val="00901E7C"/>
    <w:rsid w:val="00905DFF"/>
    <w:rsid w:val="0090610D"/>
    <w:rsid w:val="00906759"/>
    <w:rsid w:val="00907CE4"/>
    <w:rsid w:val="009101AE"/>
    <w:rsid w:val="009106C1"/>
    <w:rsid w:val="00910727"/>
    <w:rsid w:val="00912F65"/>
    <w:rsid w:val="009135D5"/>
    <w:rsid w:val="0091613B"/>
    <w:rsid w:val="00922FEB"/>
    <w:rsid w:val="009265EA"/>
    <w:rsid w:val="00927B84"/>
    <w:rsid w:val="00927D54"/>
    <w:rsid w:val="00930D85"/>
    <w:rsid w:val="00932257"/>
    <w:rsid w:val="00932F4D"/>
    <w:rsid w:val="00934D91"/>
    <w:rsid w:val="00934E08"/>
    <w:rsid w:val="0093673D"/>
    <w:rsid w:val="009367B5"/>
    <w:rsid w:val="009411E6"/>
    <w:rsid w:val="0094250E"/>
    <w:rsid w:val="00942626"/>
    <w:rsid w:val="009426EA"/>
    <w:rsid w:val="0094377F"/>
    <w:rsid w:val="00944D1F"/>
    <w:rsid w:val="00945FB2"/>
    <w:rsid w:val="00951632"/>
    <w:rsid w:val="00951A3E"/>
    <w:rsid w:val="009534AD"/>
    <w:rsid w:val="00955550"/>
    <w:rsid w:val="00956C1A"/>
    <w:rsid w:val="00960367"/>
    <w:rsid w:val="00960B91"/>
    <w:rsid w:val="00962A2D"/>
    <w:rsid w:val="00962FA2"/>
    <w:rsid w:val="009635A8"/>
    <w:rsid w:val="00966082"/>
    <w:rsid w:val="00970BD5"/>
    <w:rsid w:val="009724FB"/>
    <w:rsid w:val="00974992"/>
    <w:rsid w:val="0098175C"/>
    <w:rsid w:val="00981F15"/>
    <w:rsid w:val="00982625"/>
    <w:rsid w:val="009828B1"/>
    <w:rsid w:val="0098560F"/>
    <w:rsid w:val="0098764A"/>
    <w:rsid w:val="00990C82"/>
    <w:rsid w:val="00993338"/>
    <w:rsid w:val="00993A40"/>
    <w:rsid w:val="009948AA"/>
    <w:rsid w:val="00994F65"/>
    <w:rsid w:val="00995236"/>
    <w:rsid w:val="00997ED2"/>
    <w:rsid w:val="009A1971"/>
    <w:rsid w:val="009A27A9"/>
    <w:rsid w:val="009A2D3B"/>
    <w:rsid w:val="009A3F5E"/>
    <w:rsid w:val="009A5EDD"/>
    <w:rsid w:val="009A605E"/>
    <w:rsid w:val="009B0037"/>
    <w:rsid w:val="009B06E1"/>
    <w:rsid w:val="009B0803"/>
    <w:rsid w:val="009B1322"/>
    <w:rsid w:val="009B3BB5"/>
    <w:rsid w:val="009B669D"/>
    <w:rsid w:val="009C3A73"/>
    <w:rsid w:val="009C6AC8"/>
    <w:rsid w:val="009D015E"/>
    <w:rsid w:val="009D238E"/>
    <w:rsid w:val="009D2904"/>
    <w:rsid w:val="009D532A"/>
    <w:rsid w:val="009E0D24"/>
    <w:rsid w:val="009E1FB2"/>
    <w:rsid w:val="009E2327"/>
    <w:rsid w:val="009E4F3B"/>
    <w:rsid w:val="009E5AFB"/>
    <w:rsid w:val="009E6044"/>
    <w:rsid w:val="009E6900"/>
    <w:rsid w:val="009E6999"/>
    <w:rsid w:val="009E7310"/>
    <w:rsid w:val="009F0A80"/>
    <w:rsid w:val="009F0F9D"/>
    <w:rsid w:val="009F2DEC"/>
    <w:rsid w:val="009F301A"/>
    <w:rsid w:val="009F4DF3"/>
    <w:rsid w:val="009F6B69"/>
    <w:rsid w:val="009F70A1"/>
    <w:rsid w:val="00A01238"/>
    <w:rsid w:val="00A02897"/>
    <w:rsid w:val="00A053D6"/>
    <w:rsid w:val="00A06874"/>
    <w:rsid w:val="00A068A9"/>
    <w:rsid w:val="00A13C99"/>
    <w:rsid w:val="00A14CC9"/>
    <w:rsid w:val="00A15796"/>
    <w:rsid w:val="00A16303"/>
    <w:rsid w:val="00A16D29"/>
    <w:rsid w:val="00A225F0"/>
    <w:rsid w:val="00A22AB1"/>
    <w:rsid w:val="00A2393C"/>
    <w:rsid w:val="00A256F7"/>
    <w:rsid w:val="00A31B71"/>
    <w:rsid w:val="00A365BF"/>
    <w:rsid w:val="00A462E0"/>
    <w:rsid w:val="00A46BF8"/>
    <w:rsid w:val="00A52887"/>
    <w:rsid w:val="00A52C53"/>
    <w:rsid w:val="00A52E2A"/>
    <w:rsid w:val="00A54178"/>
    <w:rsid w:val="00A541BC"/>
    <w:rsid w:val="00A5621D"/>
    <w:rsid w:val="00A612A7"/>
    <w:rsid w:val="00A65204"/>
    <w:rsid w:val="00A66555"/>
    <w:rsid w:val="00A66D51"/>
    <w:rsid w:val="00A66DE5"/>
    <w:rsid w:val="00A7004F"/>
    <w:rsid w:val="00A71E24"/>
    <w:rsid w:val="00A75118"/>
    <w:rsid w:val="00A757E6"/>
    <w:rsid w:val="00A75F0A"/>
    <w:rsid w:val="00A76F5D"/>
    <w:rsid w:val="00A8054F"/>
    <w:rsid w:val="00A80DB8"/>
    <w:rsid w:val="00A859B4"/>
    <w:rsid w:val="00A8771A"/>
    <w:rsid w:val="00A90126"/>
    <w:rsid w:val="00A91775"/>
    <w:rsid w:val="00A9224D"/>
    <w:rsid w:val="00A9559A"/>
    <w:rsid w:val="00A97A05"/>
    <w:rsid w:val="00AA009C"/>
    <w:rsid w:val="00AA1EF1"/>
    <w:rsid w:val="00AA20BC"/>
    <w:rsid w:val="00AA32AD"/>
    <w:rsid w:val="00AA3B3E"/>
    <w:rsid w:val="00AA5409"/>
    <w:rsid w:val="00AA6E56"/>
    <w:rsid w:val="00AB0FD5"/>
    <w:rsid w:val="00AB19E4"/>
    <w:rsid w:val="00AB1C5D"/>
    <w:rsid w:val="00AB5CA7"/>
    <w:rsid w:val="00AB6031"/>
    <w:rsid w:val="00AC0937"/>
    <w:rsid w:val="00AC266D"/>
    <w:rsid w:val="00AC27E4"/>
    <w:rsid w:val="00AC2C0D"/>
    <w:rsid w:val="00AC6133"/>
    <w:rsid w:val="00AC7CA3"/>
    <w:rsid w:val="00AD0922"/>
    <w:rsid w:val="00AD0D8D"/>
    <w:rsid w:val="00AD2C8B"/>
    <w:rsid w:val="00AD5260"/>
    <w:rsid w:val="00AD698F"/>
    <w:rsid w:val="00AD6AAF"/>
    <w:rsid w:val="00AD6F26"/>
    <w:rsid w:val="00AE1379"/>
    <w:rsid w:val="00AE315A"/>
    <w:rsid w:val="00AE4AE8"/>
    <w:rsid w:val="00AE52FC"/>
    <w:rsid w:val="00AF094E"/>
    <w:rsid w:val="00AF147D"/>
    <w:rsid w:val="00AF1B19"/>
    <w:rsid w:val="00AF3618"/>
    <w:rsid w:val="00AF5F80"/>
    <w:rsid w:val="00AF6012"/>
    <w:rsid w:val="00AF71DD"/>
    <w:rsid w:val="00AF7686"/>
    <w:rsid w:val="00B0478A"/>
    <w:rsid w:val="00B05D9C"/>
    <w:rsid w:val="00B06524"/>
    <w:rsid w:val="00B06F93"/>
    <w:rsid w:val="00B07F76"/>
    <w:rsid w:val="00B11851"/>
    <w:rsid w:val="00B11E33"/>
    <w:rsid w:val="00B129AD"/>
    <w:rsid w:val="00B13FAA"/>
    <w:rsid w:val="00B15E59"/>
    <w:rsid w:val="00B168E2"/>
    <w:rsid w:val="00B20E8D"/>
    <w:rsid w:val="00B22E93"/>
    <w:rsid w:val="00B269E4"/>
    <w:rsid w:val="00B2781B"/>
    <w:rsid w:val="00B31A2B"/>
    <w:rsid w:val="00B34580"/>
    <w:rsid w:val="00B34776"/>
    <w:rsid w:val="00B35F59"/>
    <w:rsid w:val="00B40679"/>
    <w:rsid w:val="00B43766"/>
    <w:rsid w:val="00B43964"/>
    <w:rsid w:val="00B4511F"/>
    <w:rsid w:val="00B45FA4"/>
    <w:rsid w:val="00B50D4F"/>
    <w:rsid w:val="00B55B9D"/>
    <w:rsid w:val="00B56366"/>
    <w:rsid w:val="00B56367"/>
    <w:rsid w:val="00B60C3B"/>
    <w:rsid w:val="00B747AA"/>
    <w:rsid w:val="00B7581E"/>
    <w:rsid w:val="00B762BD"/>
    <w:rsid w:val="00B77A49"/>
    <w:rsid w:val="00B802B4"/>
    <w:rsid w:val="00B846BF"/>
    <w:rsid w:val="00B93A54"/>
    <w:rsid w:val="00B93D0B"/>
    <w:rsid w:val="00B9604A"/>
    <w:rsid w:val="00BA17EE"/>
    <w:rsid w:val="00BA2486"/>
    <w:rsid w:val="00BA719B"/>
    <w:rsid w:val="00BA7A51"/>
    <w:rsid w:val="00BB2AAE"/>
    <w:rsid w:val="00BB6223"/>
    <w:rsid w:val="00BB6DE7"/>
    <w:rsid w:val="00BC2ED4"/>
    <w:rsid w:val="00BC48A2"/>
    <w:rsid w:val="00BC5EEB"/>
    <w:rsid w:val="00BD2BF5"/>
    <w:rsid w:val="00BD3A75"/>
    <w:rsid w:val="00BD6D97"/>
    <w:rsid w:val="00BE1F3B"/>
    <w:rsid w:val="00BE2B19"/>
    <w:rsid w:val="00BE42BC"/>
    <w:rsid w:val="00BE5D54"/>
    <w:rsid w:val="00BE629D"/>
    <w:rsid w:val="00BF152E"/>
    <w:rsid w:val="00C034A6"/>
    <w:rsid w:val="00C0421B"/>
    <w:rsid w:val="00C042D9"/>
    <w:rsid w:val="00C06AE3"/>
    <w:rsid w:val="00C07089"/>
    <w:rsid w:val="00C127C9"/>
    <w:rsid w:val="00C13915"/>
    <w:rsid w:val="00C13CEB"/>
    <w:rsid w:val="00C14372"/>
    <w:rsid w:val="00C179D1"/>
    <w:rsid w:val="00C21B41"/>
    <w:rsid w:val="00C23206"/>
    <w:rsid w:val="00C25417"/>
    <w:rsid w:val="00C275C7"/>
    <w:rsid w:val="00C3106C"/>
    <w:rsid w:val="00C3166B"/>
    <w:rsid w:val="00C33283"/>
    <w:rsid w:val="00C401B4"/>
    <w:rsid w:val="00C408F8"/>
    <w:rsid w:val="00C40AEF"/>
    <w:rsid w:val="00C45722"/>
    <w:rsid w:val="00C50670"/>
    <w:rsid w:val="00C50910"/>
    <w:rsid w:val="00C52BEA"/>
    <w:rsid w:val="00C52FBE"/>
    <w:rsid w:val="00C53E66"/>
    <w:rsid w:val="00C56DD9"/>
    <w:rsid w:val="00C56FDC"/>
    <w:rsid w:val="00C604BA"/>
    <w:rsid w:val="00C611EF"/>
    <w:rsid w:val="00C61D58"/>
    <w:rsid w:val="00C643C7"/>
    <w:rsid w:val="00C7084B"/>
    <w:rsid w:val="00C709DE"/>
    <w:rsid w:val="00C736B7"/>
    <w:rsid w:val="00C74B0D"/>
    <w:rsid w:val="00C758E7"/>
    <w:rsid w:val="00C8211E"/>
    <w:rsid w:val="00C85591"/>
    <w:rsid w:val="00C87491"/>
    <w:rsid w:val="00C875F8"/>
    <w:rsid w:val="00C96549"/>
    <w:rsid w:val="00C96A32"/>
    <w:rsid w:val="00C97D25"/>
    <w:rsid w:val="00CA19DD"/>
    <w:rsid w:val="00CA2EA0"/>
    <w:rsid w:val="00CA783F"/>
    <w:rsid w:val="00CA7D50"/>
    <w:rsid w:val="00CB1884"/>
    <w:rsid w:val="00CB22FD"/>
    <w:rsid w:val="00CB3680"/>
    <w:rsid w:val="00CB4DB3"/>
    <w:rsid w:val="00CB4E6D"/>
    <w:rsid w:val="00CB4FD0"/>
    <w:rsid w:val="00CB7792"/>
    <w:rsid w:val="00CC11BB"/>
    <w:rsid w:val="00CC2197"/>
    <w:rsid w:val="00CC2EB2"/>
    <w:rsid w:val="00CC32F1"/>
    <w:rsid w:val="00CC3A9B"/>
    <w:rsid w:val="00CC4C3A"/>
    <w:rsid w:val="00CC541C"/>
    <w:rsid w:val="00CC757B"/>
    <w:rsid w:val="00CD10E4"/>
    <w:rsid w:val="00CD150D"/>
    <w:rsid w:val="00CD4769"/>
    <w:rsid w:val="00CD4A72"/>
    <w:rsid w:val="00CD589A"/>
    <w:rsid w:val="00CD6935"/>
    <w:rsid w:val="00CE01F3"/>
    <w:rsid w:val="00CE1DE1"/>
    <w:rsid w:val="00CE21A2"/>
    <w:rsid w:val="00CE29C7"/>
    <w:rsid w:val="00CE5846"/>
    <w:rsid w:val="00CE59DD"/>
    <w:rsid w:val="00CE5E5D"/>
    <w:rsid w:val="00CE6037"/>
    <w:rsid w:val="00CE676C"/>
    <w:rsid w:val="00CF0FB2"/>
    <w:rsid w:val="00CF13DF"/>
    <w:rsid w:val="00CF1527"/>
    <w:rsid w:val="00CF20AE"/>
    <w:rsid w:val="00CF2DFE"/>
    <w:rsid w:val="00CF4A72"/>
    <w:rsid w:val="00D0146B"/>
    <w:rsid w:val="00D02E77"/>
    <w:rsid w:val="00D041F1"/>
    <w:rsid w:val="00D05E7E"/>
    <w:rsid w:val="00D079C5"/>
    <w:rsid w:val="00D07A79"/>
    <w:rsid w:val="00D14A7F"/>
    <w:rsid w:val="00D22EB6"/>
    <w:rsid w:val="00D24BE7"/>
    <w:rsid w:val="00D30A83"/>
    <w:rsid w:val="00D3372C"/>
    <w:rsid w:val="00D33EA7"/>
    <w:rsid w:val="00D42474"/>
    <w:rsid w:val="00D43771"/>
    <w:rsid w:val="00D43864"/>
    <w:rsid w:val="00D513B2"/>
    <w:rsid w:val="00D527D1"/>
    <w:rsid w:val="00D5428D"/>
    <w:rsid w:val="00D5431E"/>
    <w:rsid w:val="00D54CBD"/>
    <w:rsid w:val="00D56306"/>
    <w:rsid w:val="00D56AD1"/>
    <w:rsid w:val="00D56B01"/>
    <w:rsid w:val="00D60F08"/>
    <w:rsid w:val="00D61371"/>
    <w:rsid w:val="00D61E76"/>
    <w:rsid w:val="00D667F8"/>
    <w:rsid w:val="00D7007A"/>
    <w:rsid w:val="00D71512"/>
    <w:rsid w:val="00D71AAF"/>
    <w:rsid w:val="00D73E2C"/>
    <w:rsid w:val="00D745C2"/>
    <w:rsid w:val="00D74A5A"/>
    <w:rsid w:val="00D74D6D"/>
    <w:rsid w:val="00D815EF"/>
    <w:rsid w:val="00D82ED0"/>
    <w:rsid w:val="00D83568"/>
    <w:rsid w:val="00D8413F"/>
    <w:rsid w:val="00D84496"/>
    <w:rsid w:val="00D85BCB"/>
    <w:rsid w:val="00D86926"/>
    <w:rsid w:val="00D87A6F"/>
    <w:rsid w:val="00D90066"/>
    <w:rsid w:val="00D920C6"/>
    <w:rsid w:val="00D932FA"/>
    <w:rsid w:val="00D93CC7"/>
    <w:rsid w:val="00D94DBF"/>
    <w:rsid w:val="00D97B6F"/>
    <w:rsid w:val="00DA42D1"/>
    <w:rsid w:val="00DA4D5C"/>
    <w:rsid w:val="00DB0ED8"/>
    <w:rsid w:val="00DB547A"/>
    <w:rsid w:val="00DB70EB"/>
    <w:rsid w:val="00DB7516"/>
    <w:rsid w:val="00DC01C9"/>
    <w:rsid w:val="00DC5D21"/>
    <w:rsid w:val="00DC6063"/>
    <w:rsid w:val="00DC71BB"/>
    <w:rsid w:val="00DC7262"/>
    <w:rsid w:val="00DD09C0"/>
    <w:rsid w:val="00DD0E48"/>
    <w:rsid w:val="00DD620D"/>
    <w:rsid w:val="00DD6976"/>
    <w:rsid w:val="00DE0534"/>
    <w:rsid w:val="00DE0ABE"/>
    <w:rsid w:val="00DE24E5"/>
    <w:rsid w:val="00DE44C2"/>
    <w:rsid w:val="00DE5094"/>
    <w:rsid w:val="00DF1738"/>
    <w:rsid w:val="00DF1A7D"/>
    <w:rsid w:val="00DF2265"/>
    <w:rsid w:val="00E01FC1"/>
    <w:rsid w:val="00E020D9"/>
    <w:rsid w:val="00E036EB"/>
    <w:rsid w:val="00E04C54"/>
    <w:rsid w:val="00E0510B"/>
    <w:rsid w:val="00E07203"/>
    <w:rsid w:val="00E14408"/>
    <w:rsid w:val="00E320ED"/>
    <w:rsid w:val="00E37BF9"/>
    <w:rsid w:val="00E41427"/>
    <w:rsid w:val="00E433F7"/>
    <w:rsid w:val="00E4445B"/>
    <w:rsid w:val="00E457C6"/>
    <w:rsid w:val="00E464A4"/>
    <w:rsid w:val="00E51F16"/>
    <w:rsid w:val="00E57197"/>
    <w:rsid w:val="00E57368"/>
    <w:rsid w:val="00E64873"/>
    <w:rsid w:val="00E652BE"/>
    <w:rsid w:val="00E65618"/>
    <w:rsid w:val="00E66C7E"/>
    <w:rsid w:val="00E674A1"/>
    <w:rsid w:val="00E67961"/>
    <w:rsid w:val="00E67B99"/>
    <w:rsid w:val="00E70088"/>
    <w:rsid w:val="00E703FD"/>
    <w:rsid w:val="00E70B6F"/>
    <w:rsid w:val="00E71E4A"/>
    <w:rsid w:val="00E7645C"/>
    <w:rsid w:val="00E76D55"/>
    <w:rsid w:val="00E85017"/>
    <w:rsid w:val="00E851CD"/>
    <w:rsid w:val="00E86722"/>
    <w:rsid w:val="00E90BAC"/>
    <w:rsid w:val="00E91800"/>
    <w:rsid w:val="00E92A5D"/>
    <w:rsid w:val="00E93017"/>
    <w:rsid w:val="00E938D2"/>
    <w:rsid w:val="00E93D28"/>
    <w:rsid w:val="00E9586E"/>
    <w:rsid w:val="00E96BB4"/>
    <w:rsid w:val="00E97ED5"/>
    <w:rsid w:val="00EA13B8"/>
    <w:rsid w:val="00EA36C8"/>
    <w:rsid w:val="00EA6505"/>
    <w:rsid w:val="00EA73C0"/>
    <w:rsid w:val="00EB3F20"/>
    <w:rsid w:val="00EB782B"/>
    <w:rsid w:val="00EB7B7E"/>
    <w:rsid w:val="00EC058F"/>
    <w:rsid w:val="00EC250A"/>
    <w:rsid w:val="00EC3DFD"/>
    <w:rsid w:val="00EC4064"/>
    <w:rsid w:val="00EC4C3C"/>
    <w:rsid w:val="00EC50C9"/>
    <w:rsid w:val="00ED1F0D"/>
    <w:rsid w:val="00ED37D5"/>
    <w:rsid w:val="00ED5CA5"/>
    <w:rsid w:val="00ED6E0D"/>
    <w:rsid w:val="00EE0183"/>
    <w:rsid w:val="00EE1801"/>
    <w:rsid w:val="00EE22B8"/>
    <w:rsid w:val="00EE55AE"/>
    <w:rsid w:val="00EE7F7C"/>
    <w:rsid w:val="00EF007F"/>
    <w:rsid w:val="00EF0560"/>
    <w:rsid w:val="00EF2812"/>
    <w:rsid w:val="00EF31AE"/>
    <w:rsid w:val="00EF42FD"/>
    <w:rsid w:val="00EF5CA3"/>
    <w:rsid w:val="00EF5EED"/>
    <w:rsid w:val="00EF62F4"/>
    <w:rsid w:val="00F006AD"/>
    <w:rsid w:val="00F01ECF"/>
    <w:rsid w:val="00F020AC"/>
    <w:rsid w:val="00F02EAA"/>
    <w:rsid w:val="00F035A1"/>
    <w:rsid w:val="00F046F6"/>
    <w:rsid w:val="00F0637F"/>
    <w:rsid w:val="00F06CFD"/>
    <w:rsid w:val="00F078C2"/>
    <w:rsid w:val="00F11E51"/>
    <w:rsid w:val="00F13E6A"/>
    <w:rsid w:val="00F20379"/>
    <w:rsid w:val="00F22664"/>
    <w:rsid w:val="00F22908"/>
    <w:rsid w:val="00F2421C"/>
    <w:rsid w:val="00F257E7"/>
    <w:rsid w:val="00F331FC"/>
    <w:rsid w:val="00F34A01"/>
    <w:rsid w:val="00F34E01"/>
    <w:rsid w:val="00F365E3"/>
    <w:rsid w:val="00F37290"/>
    <w:rsid w:val="00F37B32"/>
    <w:rsid w:val="00F40F3B"/>
    <w:rsid w:val="00F4270E"/>
    <w:rsid w:val="00F46CA5"/>
    <w:rsid w:val="00F47AA2"/>
    <w:rsid w:val="00F5076C"/>
    <w:rsid w:val="00F55DE2"/>
    <w:rsid w:val="00F55E04"/>
    <w:rsid w:val="00F57416"/>
    <w:rsid w:val="00F616F9"/>
    <w:rsid w:val="00F61D17"/>
    <w:rsid w:val="00F61D6B"/>
    <w:rsid w:val="00F64268"/>
    <w:rsid w:val="00F64EF6"/>
    <w:rsid w:val="00F67119"/>
    <w:rsid w:val="00F67A33"/>
    <w:rsid w:val="00F70E00"/>
    <w:rsid w:val="00F71936"/>
    <w:rsid w:val="00F82750"/>
    <w:rsid w:val="00F827A7"/>
    <w:rsid w:val="00F857BA"/>
    <w:rsid w:val="00F90211"/>
    <w:rsid w:val="00F910BF"/>
    <w:rsid w:val="00F9149F"/>
    <w:rsid w:val="00F92161"/>
    <w:rsid w:val="00F96CBD"/>
    <w:rsid w:val="00F9744B"/>
    <w:rsid w:val="00F97488"/>
    <w:rsid w:val="00FA01E3"/>
    <w:rsid w:val="00FA3354"/>
    <w:rsid w:val="00FA5952"/>
    <w:rsid w:val="00FA67AD"/>
    <w:rsid w:val="00FB1EE5"/>
    <w:rsid w:val="00FB30A0"/>
    <w:rsid w:val="00FB36CC"/>
    <w:rsid w:val="00FB45F2"/>
    <w:rsid w:val="00FB48FD"/>
    <w:rsid w:val="00FB5F10"/>
    <w:rsid w:val="00FC128F"/>
    <w:rsid w:val="00FC3C78"/>
    <w:rsid w:val="00FC76F2"/>
    <w:rsid w:val="00FD0FA6"/>
    <w:rsid w:val="00FD201B"/>
    <w:rsid w:val="00FD252F"/>
    <w:rsid w:val="00FD787D"/>
    <w:rsid w:val="00FD7ABB"/>
    <w:rsid w:val="00FE0807"/>
    <w:rsid w:val="00FE0F39"/>
    <w:rsid w:val="00FE373D"/>
    <w:rsid w:val="00FE3D9C"/>
    <w:rsid w:val="00FE46FF"/>
    <w:rsid w:val="00FF1B2E"/>
    <w:rsid w:val="00FF3FB6"/>
    <w:rsid w:val="00FF4D7F"/>
    <w:rsid w:val="00FF51CD"/>
    <w:rsid w:val="00FF6D0B"/>
    <w:rsid w:val="00FF7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61B988"/>
  <w15:docId w15:val="{93ABDA5F-6C4E-4C6D-A956-A4B27E66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61D17"/>
    <w:pPr>
      <w:tabs>
        <w:tab w:val="right" w:pos="1560"/>
        <w:tab w:val="left" w:pos="8136"/>
      </w:tabs>
    </w:pPr>
    <w:rPr>
      <w:rFonts w:ascii="Arial" w:hAnsi="Arial"/>
      <w:b/>
      <w:sz w:val="18"/>
    </w:rPr>
  </w:style>
  <w:style w:type="paragraph" w:styleId="Titolo1">
    <w:name w:val="heading 1"/>
    <w:basedOn w:val="Normale"/>
    <w:next w:val="Normale"/>
    <w:qFormat/>
    <w:rsid w:val="00B55B9D"/>
    <w:pPr>
      <w:spacing w:before="240"/>
      <w:outlineLvl w:val="0"/>
    </w:pPr>
    <w:rPr>
      <w:b w:val="0"/>
      <w:sz w:val="24"/>
      <w:u w:val="single"/>
    </w:rPr>
  </w:style>
  <w:style w:type="paragraph" w:styleId="Titolo2">
    <w:name w:val="heading 2"/>
    <w:basedOn w:val="Normale"/>
    <w:next w:val="Normale"/>
    <w:qFormat/>
    <w:rsid w:val="00B55B9D"/>
    <w:pPr>
      <w:keepNext/>
      <w:spacing w:before="240" w:after="60"/>
      <w:outlineLvl w:val="1"/>
    </w:pPr>
    <w:rPr>
      <w:rFonts w:ascii="Helvetica" w:hAnsi="Helvetica"/>
      <w:b w:val="0"/>
      <w:i/>
      <w:sz w:val="24"/>
    </w:rPr>
  </w:style>
  <w:style w:type="paragraph" w:styleId="Titolo3">
    <w:name w:val="heading 3"/>
    <w:basedOn w:val="Normale"/>
    <w:next w:val="Normale"/>
    <w:qFormat/>
    <w:rsid w:val="00B55B9D"/>
    <w:pPr>
      <w:keepNext/>
      <w:pBdr>
        <w:bottom w:val="single" w:sz="6" w:space="5" w:color="auto"/>
      </w:pBdr>
      <w:outlineLvl w:val="2"/>
    </w:pPr>
    <w:rPr>
      <w:b w:val="0"/>
    </w:rPr>
  </w:style>
  <w:style w:type="paragraph" w:styleId="Titolo4">
    <w:name w:val="heading 4"/>
    <w:basedOn w:val="Normale"/>
    <w:next w:val="Normale"/>
    <w:qFormat/>
    <w:rsid w:val="00B55B9D"/>
    <w:pPr>
      <w:keepNext/>
      <w:framePr w:w="6237" w:h="5670" w:wrap="notBeside" w:vAnchor="page" w:hAnchor="page" w:x="5104" w:y="12475"/>
      <w:outlineLvl w:val="3"/>
    </w:pPr>
    <w:rPr>
      <w:b w:val="0"/>
    </w:rPr>
  </w:style>
  <w:style w:type="paragraph" w:styleId="Titolo5">
    <w:name w:val="heading 5"/>
    <w:basedOn w:val="Normale"/>
    <w:next w:val="Normale"/>
    <w:qFormat/>
    <w:rsid w:val="00C56FDC"/>
    <w:pPr>
      <w:spacing w:before="240" w:after="60"/>
      <w:outlineLvl w:val="4"/>
    </w:pPr>
    <w:rPr>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B55B9D"/>
    <w:rPr>
      <w:color w:val="000000"/>
      <w:sz w:val="14"/>
    </w:rPr>
  </w:style>
  <w:style w:type="paragraph" w:styleId="Intestazione">
    <w:name w:val="header"/>
    <w:basedOn w:val="Normale"/>
    <w:rsid w:val="00B55B9D"/>
    <w:pPr>
      <w:pBdr>
        <w:bottom w:val="single" w:sz="6" w:space="5" w:color="auto"/>
      </w:pBdr>
      <w:tabs>
        <w:tab w:val="center" w:pos="5387"/>
      </w:tabs>
      <w:spacing w:line="360" w:lineRule="atLeast"/>
      <w:jc w:val="center"/>
    </w:pPr>
    <w:rPr>
      <w:b w:val="0"/>
      <w:sz w:val="24"/>
    </w:rPr>
  </w:style>
  <w:style w:type="paragraph" w:customStyle="1" w:styleId="BordureDessus">
    <w:name w:val="Bordure Dessus"/>
    <w:basedOn w:val="Normale"/>
    <w:rsid w:val="00B55B9D"/>
    <w:pPr>
      <w:pBdr>
        <w:top w:val="single" w:sz="12" w:space="1" w:color="auto"/>
        <w:between w:val="single" w:sz="12" w:space="1" w:color="auto"/>
      </w:pBdr>
      <w:ind w:left="-1701"/>
    </w:pPr>
    <w:rPr>
      <w:color w:val="000000"/>
    </w:rPr>
  </w:style>
  <w:style w:type="paragraph" w:styleId="Titolo">
    <w:name w:val="Title"/>
    <w:basedOn w:val="Normale"/>
    <w:next w:val="Normale"/>
    <w:qFormat/>
    <w:rsid w:val="00B55B9D"/>
    <w:pPr>
      <w:tabs>
        <w:tab w:val="right" w:pos="7797"/>
        <w:tab w:val="left" w:pos="7938"/>
      </w:tabs>
      <w:spacing w:before="204"/>
      <w:ind w:hanging="1701"/>
    </w:pPr>
    <w:rPr>
      <w:color w:val="000000"/>
    </w:rPr>
  </w:style>
  <w:style w:type="paragraph" w:customStyle="1" w:styleId="SuiteTitre">
    <w:name w:val="SuiteTitre"/>
    <w:basedOn w:val="Normale"/>
    <w:rsid w:val="00B55B9D"/>
    <w:rPr>
      <w:color w:val="000000"/>
    </w:rPr>
  </w:style>
  <w:style w:type="paragraph" w:customStyle="1" w:styleId="TitreGras">
    <w:name w:val="TitreGras"/>
    <w:basedOn w:val="Titolo"/>
    <w:next w:val="SuiteTitreGras"/>
    <w:rsid w:val="00B55B9D"/>
    <w:rPr>
      <w:b w:val="0"/>
    </w:rPr>
  </w:style>
  <w:style w:type="paragraph" w:customStyle="1" w:styleId="SuiteTitreGras">
    <w:name w:val="SuiteTitreGras"/>
    <w:basedOn w:val="TitreGras"/>
    <w:rsid w:val="00B55B9D"/>
    <w:pPr>
      <w:spacing w:before="0"/>
      <w:ind w:firstLine="0"/>
    </w:pPr>
  </w:style>
  <w:style w:type="paragraph" w:customStyle="1" w:styleId="Service">
    <w:name w:val="Service"/>
    <w:basedOn w:val="Titolo"/>
    <w:rsid w:val="00B55B9D"/>
    <w:pPr>
      <w:tabs>
        <w:tab w:val="clear" w:pos="1560"/>
        <w:tab w:val="clear" w:pos="7797"/>
      </w:tabs>
      <w:spacing w:before="0"/>
      <w:ind w:firstLine="0"/>
    </w:pPr>
    <w:rPr>
      <w:b w:val="0"/>
    </w:rPr>
  </w:style>
  <w:style w:type="paragraph" w:customStyle="1" w:styleId="Objectif">
    <w:name w:val="Objectif"/>
    <w:basedOn w:val="Titolo"/>
    <w:next w:val="Texte"/>
    <w:rsid w:val="00B55B9D"/>
    <w:pPr>
      <w:spacing w:before="480" w:after="1200"/>
    </w:pPr>
    <w:rPr>
      <w:b w:val="0"/>
    </w:rPr>
  </w:style>
  <w:style w:type="paragraph" w:customStyle="1" w:styleId="Texte">
    <w:name w:val="Texte."/>
    <w:basedOn w:val="Normale"/>
    <w:rsid w:val="00B55B9D"/>
    <w:pPr>
      <w:spacing w:after="160"/>
    </w:pPr>
    <w:rPr>
      <w:sz w:val="24"/>
    </w:rPr>
  </w:style>
  <w:style w:type="paragraph" w:customStyle="1" w:styleId="DocumentMap1">
    <w:name w:val="Document Map1"/>
    <w:basedOn w:val="Normale"/>
    <w:rsid w:val="00B55B9D"/>
    <w:pPr>
      <w:shd w:val="clear" w:color="auto" w:fill="000080"/>
    </w:pPr>
    <w:rPr>
      <w:rFonts w:ascii="Geneva" w:hAnsi="Geneva"/>
    </w:rPr>
  </w:style>
  <w:style w:type="character" w:styleId="Rimandocommento">
    <w:name w:val="annotation reference"/>
    <w:basedOn w:val="Carpredefinitoparagrafo"/>
    <w:semiHidden/>
    <w:rsid w:val="00B55B9D"/>
    <w:rPr>
      <w:sz w:val="16"/>
    </w:rPr>
  </w:style>
  <w:style w:type="paragraph" w:styleId="Testocommento">
    <w:name w:val="annotation text"/>
    <w:basedOn w:val="Normale"/>
    <w:link w:val="TestocommentoCarattere"/>
    <w:semiHidden/>
    <w:rsid w:val="00B55B9D"/>
  </w:style>
  <w:style w:type="paragraph" w:styleId="Didascalia">
    <w:name w:val="caption"/>
    <w:basedOn w:val="Normale"/>
    <w:next w:val="Normale"/>
    <w:qFormat/>
    <w:rsid w:val="00B55B9D"/>
    <w:pPr>
      <w:ind w:left="1418"/>
    </w:pPr>
    <w:rPr>
      <w:rFonts w:ascii="SchneiderPc" w:hAnsi="SchneiderPc"/>
      <w:color w:val="000000"/>
      <w:position w:val="-10"/>
      <w:sz w:val="90"/>
    </w:rPr>
  </w:style>
  <w:style w:type="character" w:styleId="Collegamentoipertestuale">
    <w:name w:val="Hyperlink"/>
    <w:basedOn w:val="Carpredefinitoparagrafo"/>
    <w:rsid w:val="00DB0ED8"/>
    <w:rPr>
      <w:color w:val="0000FF"/>
      <w:u w:val="single"/>
    </w:rPr>
  </w:style>
  <w:style w:type="paragraph" w:styleId="Testofumetto">
    <w:name w:val="Balloon Text"/>
    <w:basedOn w:val="Normale"/>
    <w:semiHidden/>
    <w:rsid w:val="000F2087"/>
    <w:rPr>
      <w:rFonts w:ascii="Tahoma" w:hAnsi="Tahoma" w:cs="Tahoma"/>
      <w:sz w:val="16"/>
      <w:szCs w:val="16"/>
    </w:rPr>
  </w:style>
  <w:style w:type="paragraph" w:styleId="NormaleWeb">
    <w:name w:val="Normal (Web)"/>
    <w:basedOn w:val="Normale"/>
    <w:rsid w:val="006D30B5"/>
    <w:pPr>
      <w:tabs>
        <w:tab w:val="clear" w:pos="1560"/>
        <w:tab w:val="clear" w:pos="8136"/>
      </w:tabs>
      <w:spacing w:before="100" w:beforeAutospacing="1" w:after="100" w:afterAutospacing="1"/>
    </w:pPr>
    <w:rPr>
      <w:rFonts w:eastAsia="MS Mincho" w:cs="Arial"/>
      <w:b w:val="0"/>
      <w:color w:val="000000"/>
      <w:sz w:val="14"/>
      <w:szCs w:val="14"/>
    </w:rPr>
  </w:style>
  <w:style w:type="character" w:styleId="Collegamentovisitato">
    <w:name w:val="FollowedHyperlink"/>
    <w:basedOn w:val="Carpredefinitoparagrafo"/>
    <w:rsid w:val="008317FB"/>
    <w:rPr>
      <w:color w:val="800080"/>
      <w:u w:val="single"/>
    </w:rPr>
  </w:style>
  <w:style w:type="paragraph" w:styleId="Rientrocorpodeltesto">
    <w:name w:val="Body Text Indent"/>
    <w:basedOn w:val="Normale"/>
    <w:rsid w:val="00C56FDC"/>
    <w:pPr>
      <w:spacing w:after="120"/>
      <w:ind w:left="360"/>
    </w:pPr>
  </w:style>
  <w:style w:type="character" w:styleId="Enfasigrassetto">
    <w:name w:val="Strong"/>
    <w:basedOn w:val="Carpredefinitoparagrafo"/>
    <w:qFormat/>
    <w:rsid w:val="004E2DC7"/>
    <w:rPr>
      <w:b/>
      <w:bCs/>
    </w:rPr>
  </w:style>
  <w:style w:type="character" w:styleId="Enfasicorsivo">
    <w:name w:val="Emphasis"/>
    <w:basedOn w:val="Carpredefinitoparagrafo"/>
    <w:qFormat/>
    <w:rsid w:val="003F7374"/>
    <w:rPr>
      <w:i/>
      <w:iCs/>
    </w:rPr>
  </w:style>
  <w:style w:type="table" w:styleId="Grigliatabella">
    <w:name w:val="Table Grid"/>
    <w:basedOn w:val="Tabellanormale"/>
    <w:uiPriority w:val="59"/>
    <w:rsid w:val="00C875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rsid w:val="00F67A33"/>
    <w:rPr>
      <w:bCs/>
      <w:sz w:val="20"/>
    </w:rPr>
  </w:style>
  <w:style w:type="character" w:customStyle="1" w:styleId="TestocommentoCarattere">
    <w:name w:val="Testo commento Carattere"/>
    <w:basedOn w:val="Carpredefinitoparagrafo"/>
    <w:link w:val="Testocommento"/>
    <w:semiHidden/>
    <w:rsid w:val="00F67A33"/>
    <w:rPr>
      <w:rFonts w:ascii="Arial" w:hAnsi="Arial"/>
      <w:b/>
      <w:sz w:val="18"/>
      <w:lang w:val="en-GB" w:eastAsia="en-GB"/>
    </w:rPr>
  </w:style>
  <w:style w:type="character" w:customStyle="1" w:styleId="SoggettocommentoCarattere">
    <w:name w:val="Soggetto commento Carattere"/>
    <w:basedOn w:val="TestocommentoCarattere"/>
    <w:link w:val="Soggettocommento"/>
    <w:rsid w:val="00F67A33"/>
    <w:rPr>
      <w:rFonts w:ascii="Arial" w:hAnsi="Arial"/>
      <w:b/>
      <w:sz w:val="18"/>
      <w:lang w:val="en-GB" w:eastAsia="en-GB"/>
    </w:rPr>
  </w:style>
  <w:style w:type="paragraph" w:styleId="Paragrafoelenco">
    <w:name w:val="List Paragraph"/>
    <w:basedOn w:val="Normale"/>
    <w:uiPriority w:val="34"/>
    <w:qFormat/>
    <w:rsid w:val="0046457A"/>
    <w:pPr>
      <w:ind w:left="720"/>
      <w:contextualSpacing/>
    </w:pPr>
  </w:style>
  <w:style w:type="table" w:styleId="Elencomedio2-Colore3">
    <w:name w:val="Medium List 2 Accent 3"/>
    <w:basedOn w:val="Tabellanormale"/>
    <w:uiPriority w:val="66"/>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fondomedio2-Colore3">
    <w:name w:val="Medium Shading 2 Accent 3"/>
    <w:basedOn w:val="Tabellanormale"/>
    <w:uiPriority w:val="64"/>
    <w:rsid w:val="00476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3-Colore3">
    <w:name w:val="Medium Grid 3 Accent 3"/>
    <w:basedOn w:val="Tabellanormale"/>
    <w:uiPriority w:val="69"/>
    <w:rsid w:val="004762A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Elencoscuro-Colore3">
    <w:name w:val="Dark List Accent 3"/>
    <w:basedOn w:val="Tabellanormale"/>
    <w:uiPriority w:val="70"/>
    <w:rsid w:val="004762A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Grigliamedia2-Colore3">
    <w:name w:val="Medium Grid 2 Accent 3"/>
    <w:basedOn w:val="Tabellanormale"/>
    <w:uiPriority w:val="68"/>
    <w:rsid w:val="004762A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chiara-Colore3">
    <w:name w:val="Light Grid Accent 3"/>
    <w:basedOn w:val="Tabellanormale"/>
    <w:uiPriority w:val="62"/>
    <w:rsid w:val="004762A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Default">
    <w:name w:val="Default"/>
    <w:rsid w:val="003809CE"/>
    <w:pPr>
      <w:autoSpaceDE w:val="0"/>
      <w:autoSpaceDN w:val="0"/>
      <w:adjustRightInd w:val="0"/>
    </w:pPr>
    <w:rPr>
      <w:rFonts w:ascii="Arial" w:hAnsi="Arial" w:cs="Arial"/>
      <w:color w:val="000000"/>
      <w:sz w:val="24"/>
      <w:szCs w:val="24"/>
    </w:rPr>
  </w:style>
  <w:style w:type="paragraph" w:customStyle="1" w:styleId="PR-SEboilerplate">
    <w:name w:val="PR-SE boilerplate"/>
    <w:basedOn w:val="Normale"/>
    <w:rsid w:val="00096C5C"/>
    <w:pPr>
      <w:tabs>
        <w:tab w:val="clear" w:pos="1560"/>
        <w:tab w:val="clear" w:pos="8136"/>
      </w:tabs>
      <w:spacing w:line="240" w:lineRule="atLeast"/>
      <w:ind w:left="360"/>
    </w:pPr>
    <w:rPr>
      <w:rFonts w:ascii="Helvetica" w:hAnsi="Helvetica"/>
      <w:b w:val="0"/>
      <w:color w:val="009530"/>
      <w:spacing w:val="10"/>
      <w:sz w:val="16"/>
      <w:szCs w:val="16"/>
    </w:rPr>
  </w:style>
  <w:style w:type="paragraph" w:customStyle="1" w:styleId="PR-AboutSE">
    <w:name w:val="PR-About SE"/>
    <w:aliases w:val="Arial,underline,green"/>
    <w:basedOn w:val="Normale"/>
    <w:rsid w:val="00096C5C"/>
    <w:pPr>
      <w:tabs>
        <w:tab w:val="clear" w:pos="1560"/>
        <w:tab w:val="clear" w:pos="8136"/>
      </w:tabs>
      <w:spacing w:before="120" w:after="120"/>
      <w:ind w:left="360"/>
    </w:pPr>
    <w:rPr>
      <w:rFonts w:ascii="Helvetica" w:hAnsi="Helvetica"/>
      <w:bCs/>
      <w:color w:val="009530"/>
      <w:u w:val="single"/>
    </w:rPr>
  </w:style>
  <w:style w:type="paragraph" w:customStyle="1" w:styleId="Paragrafobase">
    <w:name w:val="[Paragrafo base]"/>
    <w:basedOn w:val="Normale"/>
    <w:uiPriority w:val="99"/>
    <w:rsid w:val="009E5AFB"/>
    <w:pPr>
      <w:tabs>
        <w:tab w:val="clear" w:pos="1560"/>
        <w:tab w:val="clear" w:pos="8136"/>
      </w:tabs>
      <w:autoSpaceDE w:val="0"/>
      <w:autoSpaceDN w:val="0"/>
      <w:adjustRightInd w:val="0"/>
      <w:spacing w:line="288" w:lineRule="auto"/>
      <w:textAlignment w:val="center"/>
    </w:pPr>
    <w:rPr>
      <w:rFonts w:ascii="Minion Pro" w:hAnsi="Minion Pro" w:cs="Minion Pro"/>
      <w:b w:val="0"/>
      <w:color w:val="000000"/>
      <w:sz w:val="24"/>
      <w:szCs w:val="24"/>
    </w:rPr>
  </w:style>
  <w:style w:type="paragraph" w:styleId="Corpotesto">
    <w:name w:val="Body Text"/>
    <w:basedOn w:val="Normale"/>
    <w:link w:val="CorpotestoCarattere"/>
    <w:unhideWhenUsed/>
    <w:rsid w:val="00A22AB1"/>
    <w:pPr>
      <w:spacing w:after="120"/>
    </w:pPr>
  </w:style>
  <w:style w:type="character" w:customStyle="1" w:styleId="CorpotestoCarattere">
    <w:name w:val="Corpo testo Carattere"/>
    <w:basedOn w:val="Carpredefinitoparagrafo"/>
    <w:link w:val="Corpotesto"/>
    <w:rsid w:val="00A22AB1"/>
    <w:rPr>
      <w:rFonts w:ascii="Arial" w:hAnsi="Arial"/>
      <w:b/>
      <w:sz w:val="18"/>
      <w:lang w:eastAsia="en-GB"/>
    </w:rPr>
  </w:style>
  <w:style w:type="character" w:customStyle="1" w:styleId="A0">
    <w:name w:val="A0"/>
    <w:uiPriority w:val="99"/>
    <w:rsid w:val="00052995"/>
    <w:rPr>
      <w:rFonts w:cs="HelveticaNeue BlackCond"/>
      <w:color w:val="EA7C26"/>
      <w:sz w:val="22"/>
      <w:szCs w:val="22"/>
    </w:rPr>
  </w:style>
  <w:style w:type="paragraph" w:customStyle="1" w:styleId="PRHeadline">
    <w:name w:val="PR Headline"/>
    <w:basedOn w:val="Normale"/>
    <w:rsid w:val="00786574"/>
    <w:pPr>
      <w:tabs>
        <w:tab w:val="clear" w:pos="1560"/>
        <w:tab w:val="clear" w:pos="8136"/>
      </w:tabs>
      <w:spacing w:after="120" w:line="360" w:lineRule="auto"/>
      <w:ind w:left="360"/>
    </w:pPr>
    <w:rPr>
      <w:rFonts w:cs="Arial"/>
      <w:sz w:val="28"/>
      <w:szCs w:val="28"/>
    </w:rPr>
  </w:style>
  <w:style w:type="paragraph" w:customStyle="1" w:styleId="PRBodycopy">
    <w:name w:val="PR Body copy"/>
    <w:basedOn w:val="Normale"/>
    <w:link w:val="PRBodycopyChar"/>
    <w:rsid w:val="00786574"/>
    <w:pPr>
      <w:tabs>
        <w:tab w:val="clear" w:pos="1560"/>
        <w:tab w:val="clear" w:pos="8136"/>
      </w:tabs>
      <w:spacing w:before="80" w:line="270" w:lineRule="exact"/>
      <w:ind w:left="360"/>
    </w:pPr>
    <w:rPr>
      <w:rFonts w:ascii="Helvetica" w:hAnsi="Helvetica"/>
      <w:b w:val="0"/>
    </w:rPr>
  </w:style>
  <w:style w:type="character" w:customStyle="1" w:styleId="PRBodycopyChar">
    <w:name w:val="PR Body copy Char"/>
    <w:basedOn w:val="Carpredefinitoparagrafo"/>
    <w:link w:val="PRBodycopy"/>
    <w:rsid w:val="00786574"/>
    <w:rPr>
      <w:rFonts w:ascii="Helvetica" w:hAnsi="Helvetica"/>
      <w:sz w:val="18"/>
    </w:rPr>
  </w:style>
  <w:style w:type="character" w:customStyle="1" w:styleId="PRdatelineformat">
    <w:name w:val="PR dateline format"/>
    <w:basedOn w:val="Carpredefinitoparagrafo"/>
    <w:rsid w:val="00786574"/>
    <w:rPr>
      <w:rFonts w:ascii="Helvetica" w:hAnsi="Helvetica"/>
      <w:b/>
      <w:bCs/>
      <w:lang w:val="en-GB" w:eastAsia="en-GB" w:bidi="en-GB"/>
    </w:rPr>
  </w:style>
  <w:style w:type="paragraph" w:customStyle="1" w:styleId="PRsubheadstyle">
    <w:name w:val="PR subhead style"/>
    <w:basedOn w:val="PRHeadline"/>
    <w:rsid w:val="00786574"/>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619825">
      <w:bodyDiv w:val="1"/>
      <w:marLeft w:val="0"/>
      <w:marRight w:val="0"/>
      <w:marTop w:val="0"/>
      <w:marBottom w:val="0"/>
      <w:divBdr>
        <w:top w:val="none" w:sz="0" w:space="0" w:color="auto"/>
        <w:left w:val="none" w:sz="0" w:space="0" w:color="auto"/>
        <w:bottom w:val="none" w:sz="0" w:space="0" w:color="auto"/>
        <w:right w:val="none" w:sz="0" w:space="0" w:color="auto"/>
      </w:divBdr>
    </w:div>
    <w:div w:id="401484880">
      <w:bodyDiv w:val="1"/>
      <w:marLeft w:val="0"/>
      <w:marRight w:val="0"/>
      <w:marTop w:val="0"/>
      <w:marBottom w:val="0"/>
      <w:divBdr>
        <w:top w:val="none" w:sz="0" w:space="0" w:color="auto"/>
        <w:left w:val="none" w:sz="0" w:space="0" w:color="auto"/>
        <w:bottom w:val="none" w:sz="0" w:space="0" w:color="auto"/>
        <w:right w:val="none" w:sz="0" w:space="0" w:color="auto"/>
      </w:divBdr>
      <w:divsChild>
        <w:div w:id="1816339899">
          <w:marLeft w:val="0"/>
          <w:marRight w:val="0"/>
          <w:marTop w:val="0"/>
          <w:marBottom w:val="0"/>
          <w:divBdr>
            <w:top w:val="none" w:sz="0" w:space="0" w:color="auto"/>
            <w:left w:val="none" w:sz="0" w:space="0" w:color="auto"/>
            <w:bottom w:val="none" w:sz="0" w:space="0" w:color="auto"/>
            <w:right w:val="none" w:sz="0" w:space="0" w:color="auto"/>
          </w:divBdr>
          <w:divsChild>
            <w:div w:id="16083284">
              <w:marLeft w:val="0"/>
              <w:marRight w:val="0"/>
              <w:marTop w:val="0"/>
              <w:marBottom w:val="0"/>
              <w:divBdr>
                <w:top w:val="none" w:sz="0" w:space="0" w:color="auto"/>
                <w:left w:val="none" w:sz="0" w:space="0" w:color="auto"/>
                <w:bottom w:val="none" w:sz="0" w:space="0" w:color="auto"/>
                <w:right w:val="none" w:sz="0" w:space="0" w:color="auto"/>
              </w:divBdr>
            </w:div>
            <w:div w:id="4448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8631">
      <w:bodyDiv w:val="1"/>
      <w:marLeft w:val="0"/>
      <w:marRight w:val="0"/>
      <w:marTop w:val="0"/>
      <w:marBottom w:val="0"/>
      <w:divBdr>
        <w:top w:val="none" w:sz="0" w:space="0" w:color="auto"/>
        <w:left w:val="none" w:sz="0" w:space="0" w:color="auto"/>
        <w:bottom w:val="none" w:sz="0" w:space="0" w:color="auto"/>
        <w:right w:val="none" w:sz="0" w:space="0" w:color="auto"/>
      </w:divBdr>
      <w:divsChild>
        <w:div w:id="306203014">
          <w:marLeft w:val="547"/>
          <w:marRight w:val="0"/>
          <w:marTop w:val="0"/>
          <w:marBottom w:val="0"/>
          <w:divBdr>
            <w:top w:val="none" w:sz="0" w:space="0" w:color="auto"/>
            <w:left w:val="none" w:sz="0" w:space="0" w:color="auto"/>
            <w:bottom w:val="none" w:sz="0" w:space="0" w:color="auto"/>
            <w:right w:val="none" w:sz="0" w:space="0" w:color="auto"/>
          </w:divBdr>
        </w:div>
      </w:divsChild>
    </w:div>
    <w:div w:id="1407722797">
      <w:bodyDiv w:val="1"/>
      <w:marLeft w:val="0"/>
      <w:marRight w:val="0"/>
      <w:marTop w:val="0"/>
      <w:marBottom w:val="0"/>
      <w:divBdr>
        <w:top w:val="none" w:sz="0" w:space="0" w:color="auto"/>
        <w:left w:val="none" w:sz="0" w:space="0" w:color="auto"/>
        <w:bottom w:val="none" w:sz="0" w:space="0" w:color="auto"/>
        <w:right w:val="none" w:sz="0" w:space="0" w:color="auto"/>
      </w:divBdr>
      <w:divsChild>
        <w:div w:id="2130469303">
          <w:marLeft w:val="360"/>
          <w:marRight w:val="0"/>
          <w:marTop w:val="106"/>
          <w:marBottom w:val="0"/>
          <w:divBdr>
            <w:top w:val="none" w:sz="0" w:space="0" w:color="auto"/>
            <w:left w:val="none" w:sz="0" w:space="0" w:color="auto"/>
            <w:bottom w:val="none" w:sz="0" w:space="0" w:color="auto"/>
            <w:right w:val="none" w:sz="0" w:space="0" w:color="auto"/>
          </w:divBdr>
        </w:div>
        <w:div w:id="867722977">
          <w:marLeft w:val="360"/>
          <w:marRight w:val="0"/>
          <w:marTop w:val="106"/>
          <w:marBottom w:val="0"/>
          <w:divBdr>
            <w:top w:val="none" w:sz="0" w:space="0" w:color="auto"/>
            <w:left w:val="none" w:sz="0" w:space="0" w:color="auto"/>
            <w:bottom w:val="none" w:sz="0" w:space="0" w:color="auto"/>
            <w:right w:val="none" w:sz="0" w:space="0" w:color="auto"/>
          </w:divBdr>
        </w:div>
        <w:div w:id="1569194840">
          <w:marLeft w:val="360"/>
          <w:marRight w:val="0"/>
          <w:marTop w:val="106"/>
          <w:marBottom w:val="0"/>
          <w:divBdr>
            <w:top w:val="none" w:sz="0" w:space="0" w:color="auto"/>
            <w:left w:val="none" w:sz="0" w:space="0" w:color="auto"/>
            <w:bottom w:val="none" w:sz="0" w:space="0" w:color="auto"/>
            <w:right w:val="none" w:sz="0" w:space="0" w:color="auto"/>
          </w:divBdr>
        </w:div>
      </w:divsChild>
    </w:div>
    <w:div w:id="16130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neider-electric.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iwel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ah67\Desktop\Hotlinet%20templates\Internal_memo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A4AA4-70FB-42CF-8FF3-2AD8BCE0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Internal_memo_template.dot</Template>
  <TotalTime>23</TotalTime>
  <Pages>3</Pages>
  <Words>687</Words>
  <Characters>4054</Characters>
  <Application>Microsoft Office Word</Application>
  <DocSecurity>0</DocSecurity>
  <Lines>33</Lines>
  <Paragraphs>9</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Internal memo</vt:lpstr>
      <vt:lpstr>Internal memo</vt:lpstr>
      <vt:lpstr>Internal memo</vt:lpstr>
    </vt:vector>
  </TitlesOfParts>
  <Company>Schneider Electric</Company>
  <LinksUpToDate>false</LinksUpToDate>
  <CharactersWithSpaces>4732</CharactersWithSpaces>
  <SharedDoc>false</SharedDoc>
  <HLinks>
    <vt:vector size="6" baseType="variant">
      <vt:variant>
        <vt:i4>1507407</vt:i4>
      </vt:variant>
      <vt:variant>
        <vt:i4>0</vt:i4>
      </vt:variant>
      <vt:variant>
        <vt:i4>0</vt:i4>
      </vt:variant>
      <vt:variant>
        <vt:i4>5</vt:i4>
      </vt:variant>
      <vt:variant>
        <vt:lpwstr>https://schneider-electric.box.com/s/46fkh6ourmlkujqnhfts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dc:title>
  <dc:creator>cpah67</dc:creator>
  <cp:lastModifiedBy>Giovanna Rosso</cp:lastModifiedBy>
  <cp:revision>6</cp:revision>
  <cp:lastPrinted>2017-07-13T13:51:00Z</cp:lastPrinted>
  <dcterms:created xsi:type="dcterms:W3CDTF">2017-10-31T16:12:00Z</dcterms:created>
  <dcterms:modified xsi:type="dcterms:W3CDTF">2017-12-14T15:40:00Z</dcterms:modified>
</cp:coreProperties>
</file>